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37" w:rsidRPr="00135537" w:rsidRDefault="00135537" w:rsidP="00135537">
      <w:pPr>
        <w:jc w:val="center"/>
        <w:rPr>
          <w:rFonts w:ascii="Times New Roman" w:hAnsi="Times New Roman" w:cs="Times New Roman"/>
          <w:b/>
          <w:color w:val="984806" w:themeColor="accent6" w:themeShade="80"/>
          <w:sz w:val="28"/>
          <w:szCs w:val="28"/>
        </w:rPr>
      </w:pPr>
      <w:r w:rsidRPr="00135537">
        <w:rPr>
          <w:rFonts w:ascii="Times New Roman" w:hAnsi="Times New Roman" w:cs="Times New Roman"/>
          <w:b/>
          <w:color w:val="984806" w:themeColor="accent6" w:themeShade="80"/>
          <w:sz w:val="28"/>
          <w:szCs w:val="28"/>
        </w:rPr>
        <w:t>1</w:t>
      </w:r>
      <w:r w:rsidRPr="00135537">
        <w:rPr>
          <w:rFonts w:ascii="Times New Roman" w:hAnsi="Times New Roman" w:cs="Times New Roman"/>
          <w:b/>
          <w:color w:val="984806" w:themeColor="accent6" w:themeShade="80"/>
          <w:sz w:val="28"/>
          <w:szCs w:val="28"/>
          <w:vertAlign w:val="superscript"/>
        </w:rPr>
        <w:t>ère</w:t>
      </w:r>
      <w:r w:rsidRPr="00135537">
        <w:rPr>
          <w:rFonts w:ascii="Times New Roman" w:hAnsi="Times New Roman" w:cs="Times New Roman"/>
          <w:b/>
          <w:color w:val="984806" w:themeColor="accent6" w:themeShade="80"/>
          <w:sz w:val="28"/>
          <w:szCs w:val="28"/>
        </w:rPr>
        <w:t xml:space="preserve"> ANNEE</w:t>
      </w:r>
    </w:p>
    <w:tbl>
      <w:tblPr>
        <w:tblStyle w:val="Listeclaire-Accent6"/>
        <w:tblW w:w="15276" w:type="dxa"/>
        <w:tblLook w:val="04A0"/>
      </w:tblPr>
      <w:tblGrid>
        <w:gridCol w:w="817"/>
        <w:gridCol w:w="2552"/>
        <w:gridCol w:w="7087"/>
        <w:gridCol w:w="4820"/>
      </w:tblGrid>
      <w:tr w:rsidR="00105CC4" w:rsidRPr="002015A9" w:rsidTr="00135537">
        <w:trPr>
          <w:cnfStyle w:val="100000000000"/>
        </w:trPr>
        <w:tc>
          <w:tcPr>
            <w:cnfStyle w:val="001000000000"/>
            <w:tcW w:w="817" w:type="dxa"/>
          </w:tcPr>
          <w:p w:rsidR="00105CC4" w:rsidRPr="002015A9" w:rsidRDefault="00105CC4">
            <w:pPr>
              <w:rPr>
                <w:rFonts w:ascii="Times New Roman" w:hAnsi="Times New Roman" w:cs="Times New Roman"/>
                <w:b w:val="0"/>
              </w:rPr>
            </w:pPr>
          </w:p>
        </w:tc>
        <w:tc>
          <w:tcPr>
            <w:tcW w:w="2552" w:type="dxa"/>
          </w:tcPr>
          <w:p w:rsidR="00105CC4" w:rsidRPr="002015A9" w:rsidRDefault="00901776">
            <w:pPr>
              <w:cnfStyle w:val="100000000000"/>
              <w:rPr>
                <w:rFonts w:ascii="Times New Roman" w:hAnsi="Times New Roman" w:cs="Times New Roman"/>
                <w:b w:val="0"/>
              </w:rPr>
            </w:pPr>
            <w:r>
              <w:rPr>
                <w:rFonts w:ascii="Times New Roman" w:hAnsi="Times New Roman" w:cs="Times New Roman"/>
              </w:rPr>
              <w:t xml:space="preserve">LES </w:t>
            </w:r>
            <w:r w:rsidR="009404E5">
              <w:rPr>
                <w:rFonts w:ascii="Times New Roman" w:hAnsi="Times New Roman" w:cs="Times New Roman"/>
              </w:rPr>
              <w:t>THEME</w:t>
            </w:r>
            <w:r>
              <w:rPr>
                <w:rFonts w:ascii="Times New Roman" w:hAnsi="Times New Roman" w:cs="Times New Roman"/>
              </w:rPr>
              <w:t>S</w:t>
            </w:r>
          </w:p>
        </w:tc>
        <w:tc>
          <w:tcPr>
            <w:tcW w:w="7087" w:type="dxa"/>
          </w:tcPr>
          <w:p w:rsidR="00105CC4" w:rsidRPr="002015A9" w:rsidRDefault="0051205B">
            <w:pPr>
              <w:cnfStyle w:val="100000000000"/>
              <w:rPr>
                <w:rFonts w:ascii="Times New Roman" w:hAnsi="Times New Roman" w:cs="Times New Roman"/>
                <w:b w:val="0"/>
              </w:rPr>
            </w:pPr>
            <w:r w:rsidRPr="002015A9">
              <w:rPr>
                <w:rFonts w:ascii="Times New Roman" w:hAnsi="Times New Roman" w:cs="Times New Roman"/>
              </w:rPr>
              <w:t>LES GRANDS POINTS</w:t>
            </w:r>
          </w:p>
        </w:tc>
        <w:tc>
          <w:tcPr>
            <w:tcW w:w="4820" w:type="dxa"/>
          </w:tcPr>
          <w:p w:rsidR="00105CC4" w:rsidRPr="002015A9" w:rsidRDefault="00901776">
            <w:pPr>
              <w:cnfStyle w:val="100000000000"/>
              <w:rPr>
                <w:rFonts w:ascii="Times New Roman" w:hAnsi="Times New Roman" w:cs="Times New Roman"/>
                <w:b w:val="0"/>
              </w:rPr>
            </w:pPr>
            <w:r>
              <w:rPr>
                <w:rFonts w:ascii="Times New Roman" w:hAnsi="Times New Roman" w:cs="Times New Roman"/>
              </w:rPr>
              <w:t xml:space="preserve">LE </w:t>
            </w:r>
            <w:r w:rsidR="0051205B" w:rsidRPr="002015A9">
              <w:rPr>
                <w:rFonts w:ascii="Times New Roman" w:hAnsi="Times New Roman" w:cs="Times New Roman"/>
              </w:rPr>
              <w:t>VOCABULAIRE</w:t>
            </w:r>
          </w:p>
        </w:tc>
      </w:tr>
      <w:tr w:rsidR="00314DFC" w:rsidRPr="002015A9" w:rsidTr="00135537">
        <w:trPr>
          <w:cnfStyle w:val="000000100000"/>
        </w:trPr>
        <w:tc>
          <w:tcPr>
            <w:cnfStyle w:val="001000000000"/>
            <w:tcW w:w="817" w:type="dxa"/>
          </w:tcPr>
          <w:p w:rsidR="00314DFC" w:rsidRPr="002015A9" w:rsidRDefault="00314DFC">
            <w:pPr>
              <w:rPr>
                <w:rFonts w:ascii="Times New Roman" w:hAnsi="Times New Roman" w:cs="Times New Roman"/>
              </w:rPr>
            </w:pPr>
          </w:p>
        </w:tc>
        <w:tc>
          <w:tcPr>
            <w:tcW w:w="9639" w:type="dxa"/>
            <w:gridSpan w:val="2"/>
          </w:tcPr>
          <w:p w:rsidR="006D7E95" w:rsidRPr="002015A9" w:rsidRDefault="00901776" w:rsidP="00A2446E">
            <w:pPr>
              <w:autoSpaceDE w:val="0"/>
              <w:autoSpaceDN w:val="0"/>
              <w:adjustRightInd w:val="0"/>
              <w:cnfStyle w:val="000000100000"/>
              <w:rPr>
                <w:rFonts w:ascii="Times New Roman" w:hAnsi="Times New Roman" w:cs="Times New Roman"/>
              </w:rPr>
            </w:pPr>
            <w:r w:rsidRPr="00A2446E">
              <w:rPr>
                <w:rFonts w:ascii="Times New Roman" w:hAnsi="Times New Roman" w:cs="Times New Roman"/>
                <w:b/>
                <w:bCs/>
                <w:color w:val="984806" w:themeColor="accent6" w:themeShade="80"/>
                <w:sz w:val="24"/>
                <w:szCs w:val="24"/>
              </w:rPr>
              <w:t>Thème n</w:t>
            </w:r>
            <w:r w:rsidR="00314DFC" w:rsidRPr="00A2446E">
              <w:rPr>
                <w:rFonts w:ascii="Times New Roman" w:hAnsi="Times New Roman" w:cs="Times New Roman"/>
                <w:b/>
                <w:bCs/>
                <w:color w:val="984806" w:themeColor="accent6" w:themeShade="80"/>
                <w:sz w:val="24"/>
                <w:szCs w:val="24"/>
              </w:rPr>
              <w:t xml:space="preserve">°1 </w:t>
            </w:r>
            <w:r w:rsidR="00F3155F" w:rsidRPr="00A2446E">
              <w:rPr>
                <w:rFonts w:ascii="Times New Roman" w:hAnsi="Times New Roman" w:cs="Times New Roman"/>
                <w:b/>
                <w:bCs/>
                <w:color w:val="984806" w:themeColor="accent6" w:themeShade="80"/>
                <w:sz w:val="24"/>
                <w:szCs w:val="24"/>
              </w:rPr>
              <w:t xml:space="preserve">- </w:t>
            </w:r>
            <w:r w:rsidR="00314DFC" w:rsidRPr="00A2446E">
              <w:rPr>
                <w:rFonts w:ascii="Times New Roman" w:hAnsi="Times New Roman" w:cs="Times New Roman"/>
                <w:b/>
                <w:bCs/>
                <w:color w:val="984806" w:themeColor="accent6" w:themeShade="80"/>
                <w:sz w:val="24"/>
                <w:szCs w:val="24"/>
              </w:rPr>
              <w:t>L’individu au travail</w:t>
            </w:r>
          </w:p>
        </w:tc>
        <w:tc>
          <w:tcPr>
            <w:tcW w:w="4820" w:type="dxa"/>
          </w:tcPr>
          <w:p w:rsidR="00314DFC" w:rsidRPr="002015A9" w:rsidRDefault="00314DFC" w:rsidP="006531E8">
            <w:pPr>
              <w:autoSpaceDE w:val="0"/>
              <w:autoSpaceDN w:val="0"/>
              <w:adjustRightInd w:val="0"/>
              <w:cnfStyle w:val="000000100000"/>
              <w:rPr>
                <w:rFonts w:ascii="Times New Roman" w:hAnsi="Times New Roman" w:cs="Times New Roman"/>
              </w:rPr>
            </w:pPr>
          </w:p>
        </w:tc>
      </w:tr>
      <w:tr w:rsidR="00105CC4" w:rsidRPr="002015A9" w:rsidTr="00135537">
        <w:tc>
          <w:tcPr>
            <w:cnfStyle w:val="001000000000"/>
            <w:tcW w:w="817" w:type="dxa"/>
          </w:tcPr>
          <w:p w:rsidR="00F97B91" w:rsidRDefault="00F97B91">
            <w:pPr>
              <w:rPr>
                <w:rFonts w:ascii="Times New Roman" w:hAnsi="Times New Roman" w:cs="Times New Roman"/>
              </w:rPr>
            </w:pPr>
          </w:p>
          <w:p w:rsidR="00F97B91" w:rsidRDefault="00F97B91">
            <w:pPr>
              <w:rPr>
                <w:rFonts w:ascii="Times New Roman" w:hAnsi="Times New Roman" w:cs="Times New Roman"/>
              </w:rPr>
            </w:pPr>
          </w:p>
          <w:p w:rsidR="00F97B91" w:rsidRDefault="00F97B91">
            <w:pPr>
              <w:rPr>
                <w:rFonts w:ascii="Times New Roman" w:hAnsi="Times New Roman" w:cs="Times New Roman"/>
              </w:rPr>
            </w:pPr>
          </w:p>
          <w:p w:rsidR="00105CC4" w:rsidRPr="002015A9" w:rsidRDefault="00105CC4">
            <w:pPr>
              <w:rPr>
                <w:rFonts w:ascii="Times New Roman" w:hAnsi="Times New Roman" w:cs="Times New Roman"/>
              </w:rPr>
            </w:pPr>
            <w:r w:rsidRPr="002015A9">
              <w:rPr>
                <w:rFonts w:ascii="Times New Roman" w:hAnsi="Times New Roman" w:cs="Times New Roman"/>
              </w:rPr>
              <w:t>1</w:t>
            </w:r>
          </w:p>
        </w:tc>
        <w:tc>
          <w:tcPr>
            <w:tcW w:w="2552" w:type="dxa"/>
          </w:tcPr>
          <w:p w:rsidR="00F97B91" w:rsidRDefault="00F97B91" w:rsidP="00DB3925">
            <w:pPr>
              <w:cnfStyle w:val="000000000000"/>
              <w:rPr>
                <w:rFonts w:ascii="Times New Roman" w:hAnsi="Times New Roman" w:cs="Times New Roman"/>
              </w:rPr>
            </w:pPr>
            <w:r>
              <w:rPr>
                <w:rFonts w:ascii="Times New Roman" w:hAnsi="Times New Roman" w:cs="Times New Roman"/>
              </w:rPr>
              <w:t>Les régimes juridiques de l’activité professionnelle</w:t>
            </w:r>
          </w:p>
          <w:p w:rsidR="00F97B91" w:rsidRDefault="00F97B91" w:rsidP="00DB3925">
            <w:pPr>
              <w:cnfStyle w:val="000000000000"/>
              <w:rPr>
                <w:rFonts w:ascii="Times New Roman" w:hAnsi="Times New Roman" w:cs="Times New Roman"/>
              </w:rPr>
            </w:pPr>
          </w:p>
          <w:p w:rsidR="00105CC4" w:rsidRPr="002015A9" w:rsidRDefault="00105CC4" w:rsidP="00DB3925">
            <w:pPr>
              <w:cnfStyle w:val="000000000000"/>
              <w:rPr>
                <w:rFonts w:ascii="Times New Roman" w:hAnsi="Times New Roman" w:cs="Times New Roman"/>
              </w:rPr>
            </w:pPr>
            <w:r w:rsidRPr="002015A9">
              <w:rPr>
                <w:rFonts w:ascii="Times New Roman" w:hAnsi="Times New Roman" w:cs="Times New Roman"/>
              </w:rPr>
              <w:t xml:space="preserve">Le </w:t>
            </w:r>
            <w:r w:rsidR="00DB3925" w:rsidRPr="002015A9">
              <w:rPr>
                <w:rFonts w:ascii="Times New Roman" w:hAnsi="Times New Roman" w:cs="Times New Roman"/>
              </w:rPr>
              <w:t>choix</w:t>
            </w:r>
            <w:r w:rsidR="009B358C" w:rsidRPr="002015A9">
              <w:rPr>
                <w:rFonts w:ascii="Times New Roman" w:hAnsi="Times New Roman" w:cs="Times New Roman"/>
              </w:rPr>
              <w:t xml:space="preserve"> d’un régime économique de travail</w:t>
            </w:r>
          </w:p>
          <w:p w:rsidR="00654B14" w:rsidRPr="002015A9" w:rsidRDefault="00654B14" w:rsidP="00DB3925">
            <w:pPr>
              <w:cnfStyle w:val="000000000000"/>
              <w:rPr>
                <w:rFonts w:ascii="Times New Roman" w:hAnsi="Times New Roman" w:cs="Times New Roman"/>
              </w:rPr>
            </w:pPr>
          </w:p>
        </w:tc>
        <w:tc>
          <w:tcPr>
            <w:tcW w:w="7087" w:type="dxa"/>
          </w:tcPr>
          <w:p w:rsidR="00F97B91" w:rsidRDefault="00F97B91" w:rsidP="0051205B">
            <w:pPr>
              <w:autoSpaceDE w:val="0"/>
              <w:autoSpaceDN w:val="0"/>
              <w:adjustRightInd w:val="0"/>
              <w:cnfStyle w:val="000000000000"/>
              <w:rPr>
                <w:rFonts w:ascii="Times New Roman" w:hAnsi="Times New Roman" w:cs="Times New Roman"/>
              </w:rPr>
            </w:pPr>
          </w:p>
          <w:p w:rsidR="00F97B91" w:rsidRDefault="00135537" w:rsidP="00135537">
            <w:pPr>
              <w:tabs>
                <w:tab w:val="left" w:pos="1035"/>
              </w:tabs>
              <w:autoSpaceDE w:val="0"/>
              <w:autoSpaceDN w:val="0"/>
              <w:adjustRightInd w:val="0"/>
              <w:cnfStyle w:val="000000000000"/>
              <w:rPr>
                <w:rFonts w:ascii="Times New Roman" w:hAnsi="Times New Roman" w:cs="Times New Roman"/>
              </w:rPr>
            </w:pPr>
            <w:r>
              <w:rPr>
                <w:rFonts w:ascii="Times New Roman" w:hAnsi="Times New Roman" w:cs="Times New Roman"/>
              </w:rPr>
              <w:tab/>
            </w:r>
          </w:p>
          <w:p w:rsidR="00F97B91" w:rsidRDefault="00F97B91" w:rsidP="0051205B">
            <w:pPr>
              <w:autoSpaceDE w:val="0"/>
              <w:autoSpaceDN w:val="0"/>
              <w:adjustRightInd w:val="0"/>
              <w:cnfStyle w:val="000000000000"/>
              <w:rPr>
                <w:rFonts w:ascii="Times New Roman" w:hAnsi="Times New Roman" w:cs="Times New Roman"/>
              </w:rPr>
            </w:pPr>
          </w:p>
          <w:p w:rsidR="0051205B" w:rsidRDefault="00DB7436" w:rsidP="0051205B">
            <w:pPr>
              <w:autoSpaceDE w:val="0"/>
              <w:autoSpaceDN w:val="0"/>
              <w:adjustRightInd w:val="0"/>
              <w:cnfStyle w:val="000000000000"/>
              <w:rPr>
                <w:rFonts w:ascii="Times New Roman" w:hAnsi="Times New Roman" w:cs="Times New Roman"/>
              </w:rPr>
            </w:pPr>
            <w:r>
              <w:rPr>
                <w:rFonts w:ascii="Times New Roman" w:hAnsi="Times New Roman" w:cs="Times New Roman"/>
              </w:rPr>
              <w:t xml:space="preserve">Libertés </w:t>
            </w:r>
            <w:r w:rsidR="0051205B" w:rsidRPr="002015A9">
              <w:rPr>
                <w:rFonts w:ascii="Times New Roman" w:hAnsi="Times New Roman" w:cs="Times New Roman"/>
              </w:rPr>
              <w:t>associées au travail</w:t>
            </w:r>
          </w:p>
          <w:p w:rsidR="00BE175C" w:rsidRDefault="00BE175C" w:rsidP="0051205B">
            <w:pPr>
              <w:autoSpaceDE w:val="0"/>
              <w:autoSpaceDN w:val="0"/>
              <w:adjustRightInd w:val="0"/>
              <w:cnfStyle w:val="000000000000"/>
              <w:rPr>
                <w:rFonts w:ascii="Times New Roman" w:hAnsi="Times New Roman" w:cs="Times New Roman"/>
              </w:rPr>
            </w:pPr>
          </w:p>
          <w:p w:rsidR="00BE175C" w:rsidRPr="002015A9" w:rsidRDefault="00BE175C" w:rsidP="0051205B">
            <w:pPr>
              <w:autoSpaceDE w:val="0"/>
              <w:autoSpaceDN w:val="0"/>
              <w:adjustRightInd w:val="0"/>
              <w:cnfStyle w:val="000000000000"/>
              <w:rPr>
                <w:rFonts w:ascii="Times New Roman" w:hAnsi="Times New Roman" w:cs="Times New Roman"/>
              </w:rPr>
            </w:pPr>
          </w:p>
          <w:p w:rsidR="0051205B" w:rsidRPr="002015A9" w:rsidRDefault="0051205B" w:rsidP="0051205B">
            <w:pPr>
              <w:autoSpaceDE w:val="0"/>
              <w:autoSpaceDN w:val="0"/>
              <w:adjustRightInd w:val="0"/>
              <w:cnfStyle w:val="000000000000"/>
              <w:rPr>
                <w:rFonts w:ascii="Times New Roman" w:hAnsi="Times New Roman" w:cs="Times New Roman"/>
              </w:rPr>
            </w:pPr>
            <w:r w:rsidRPr="002015A9">
              <w:rPr>
                <w:rFonts w:ascii="Times New Roman" w:hAnsi="Times New Roman" w:cs="Times New Roman"/>
              </w:rPr>
              <w:t xml:space="preserve">Régime juridique du salarié de droit privé : contrat de travail, droit du recrutement, droits </w:t>
            </w:r>
          </w:p>
          <w:p w:rsidR="0051205B" w:rsidRDefault="0051205B" w:rsidP="0051205B">
            <w:pPr>
              <w:autoSpaceDE w:val="0"/>
              <w:autoSpaceDN w:val="0"/>
              <w:adjustRightInd w:val="0"/>
              <w:cnfStyle w:val="000000000000"/>
              <w:rPr>
                <w:rFonts w:ascii="Times New Roman" w:hAnsi="Times New Roman" w:cs="Times New Roman"/>
              </w:rPr>
            </w:pPr>
            <w:r w:rsidRPr="002015A9">
              <w:rPr>
                <w:rFonts w:ascii="Times New Roman" w:hAnsi="Times New Roman" w:cs="Times New Roman"/>
              </w:rPr>
              <w:t xml:space="preserve">Régime juridique du fonctionnaire : statut, conditions d’accès, </w:t>
            </w:r>
          </w:p>
          <w:p w:rsidR="00BE175C" w:rsidRDefault="00BE175C" w:rsidP="0051205B">
            <w:pPr>
              <w:autoSpaceDE w:val="0"/>
              <w:autoSpaceDN w:val="0"/>
              <w:adjustRightInd w:val="0"/>
              <w:cnfStyle w:val="000000000000"/>
              <w:rPr>
                <w:rFonts w:ascii="Times New Roman" w:hAnsi="Times New Roman" w:cs="Times New Roman"/>
              </w:rPr>
            </w:pPr>
          </w:p>
          <w:p w:rsidR="00BE175C" w:rsidRPr="002015A9" w:rsidRDefault="00BE175C" w:rsidP="0051205B">
            <w:pPr>
              <w:autoSpaceDE w:val="0"/>
              <w:autoSpaceDN w:val="0"/>
              <w:adjustRightInd w:val="0"/>
              <w:cnfStyle w:val="000000000000"/>
              <w:rPr>
                <w:rFonts w:ascii="Times New Roman" w:hAnsi="Times New Roman" w:cs="Times New Roman"/>
              </w:rPr>
            </w:pPr>
          </w:p>
          <w:p w:rsidR="0051205B" w:rsidRDefault="0051205B" w:rsidP="0051205B">
            <w:pPr>
              <w:autoSpaceDE w:val="0"/>
              <w:autoSpaceDN w:val="0"/>
              <w:adjustRightInd w:val="0"/>
              <w:cnfStyle w:val="000000000000"/>
              <w:rPr>
                <w:rFonts w:ascii="Times New Roman" w:hAnsi="Times New Roman" w:cs="Times New Roman"/>
              </w:rPr>
            </w:pPr>
            <w:r w:rsidRPr="002015A9">
              <w:rPr>
                <w:rFonts w:ascii="Times New Roman" w:hAnsi="Times New Roman" w:cs="Times New Roman"/>
              </w:rPr>
              <w:t xml:space="preserve">Régime juridique du travailleur indépendant : déclaration d’existence, droit d’accès à la profession, </w:t>
            </w:r>
          </w:p>
          <w:p w:rsidR="00BE175C" w:rsidRPr="002015A9" w:rsidRDefault="00BE175C" w:rsidP="0051205B">
            <w:pPr>
              <w:autoSpaceDE w:val="0"/>
              <w:autoSpaceDN w:val="0"/>
              <w:adjustRightInd w:val="0"/>
              <w:cnfStyle w:val="000000000000"/>
              <w:rPr>
                <w:rFonts w:ascii="Times New Roman" w:hAnsi="Times New Roman" w:cs="Times New Roman"/>
              </w:rPr>
            </w:pPr>
          </w:p>
          <w:p w:rsidR="00BE175C" w:rsidRDefault="0051205B" w:rsidP="00BE175C">
            <w:pPr>
              <w:autoSpaceDE w:val="0"/>
              <w:autoSpaceDN w:val="0"/>
              <w:adjustRightInd w:val="0"/>
              <w:cnfStyle w:val="000000000000"/>
              <w:rPr>
                <w:rFonts w:ascii="Times New Roman" w:hAnsi="Times New Roman" w:cs="Times New Roman"/>
              </w:rPr>
            </w:pPr>
            <w:r w:rsidRPr="002015A9">
              <w:rPr>
                <w:rFonts w:ascii="Times New Roman" w:hAnsi="Times New Roman" w:cs="Times New Roman"/>
              </w:rPr>
              <w:t>Critères de choix : Indépendance ou subordination, durée de l’engagement, rémunération, protection sociale, responsabilités,</w:t>
            </w:r>
            <w:r w:rsidR="00AD6F21" w:rsidRPr="002015A9">
              <w:rPr>
                <w:rFonts w:ascii="Times New Roman" w:hAnsi="Times New Roman" w:cs="Times New Roman"/>
              </w:rPr>
              <w:t xml:space="preserve"> </w:t>
            </w:r>
            <w:r w:rsidRPr="002015A9">
              <w:rPr>
                <w:rFonts w:ascii="Times New Roman" w:hAnsi="Times New Roman" w:cs="Times New Roman"/>
              </w:rPr>
              <w:t>déontologie</w:t>
            </w:r>
          </w:p>
          <w:p w:rsidR="00BE175C" w:rsidRPr="002015A9" w:rsidRDefault="00BE175C" w:rsidP="00BE175C">
            <w:pPr>
              <w:autoSpaceDE w:val="0"/>
              <w:autoSpaceDN w:val="0"/>
              <w:adjustRightInd w:val="0"/>
              <w:cnfStyle w:val="000000000000"/>
              <w:rPr>
                <w:rFonts w:ascii="Times New Roman" w:hAnsi="Times New Roman" w:cs="Times New Roman"/>
              </w:rPr>
            </w:pPr>
          </w:p>
        </w:tc>
        <w:tc>
          <w:tcPr>
            <w:tcW w:w="4820" w:type="dxa"/>
          </w:tcPr>
          <w:p w:rsidR="00F97B91" w:rsidRDefault="00F97B91" w:rsidP="006531E8">
            <w:pPr>
              <w:autoSpaceDE w:val="0"/>
              <w:autoSpaceDN w:val="0"/>
              <w:adjustRightInd w:val="0"/>
              <w:cnfStyle w:val="000000000000"/>
              <w:rPr>
                <w:rFonts w:ascii="Times New Roman" w:hAnsi="Times New Roman" w:cs="Times New Roman"/>
              </w:rPr>
            </w:pPr>
          </w:p>
          <w:p w:rsidR="00F97B91" w:rsidRDefault="00F97B91" w:rsidP="006531E8">
            <w:pPr>
              <w:autoSpaceDE w:val="0"/>
              <w:autoSpaceDN w:val="0"/>
              <w:adjustRightInd w:val="0"/>
              <w:cnfStyle w:val="000000000000"/>
              <w:rPr>
                <w:rFonts w:ascii="Times New Roman" w:hAnsi="Times New Roman" w:cs="Times New Roman"/>
              </w:rPr>
            </w:pPr>
          </w:p>
          <w:p w:rsidR="00F97B91" w:rsidRDefault="00F97B91" w:rsidP="006531E8">
            <w:pPr>
              <w:autoSpaceDE w:val="0"/>
              <w:autoSpaceDN w:val="0"/>
              <w:adjustRightInd w:val="0"/>
              <w:cnfStyle w:val="000000000000"/>
              <w:rPr>
                <w:rFonts w:ascii="Times New Roman" w:hAnsi="Times New Roman" w:cs="Times New Roman"/>
              </w:rPr>
            </w:pPr>
          </w:p>
          <w:p w:rsidR="003A07DD" w:rsidRPr="002015A9" w:rsidRDefault="00BE175C" w:rsidP="006531E8">
            <w:pPr>
              <w:autoSpaceDE w:val="0"/>
              <w:autoSpaceDN w:val="0"/>
              <w:adjustRightInd w:val="0"/>
              <w:cnfStyle w:val="000000000000"/>
              <w:rPr>
                <w:rFonts w:ascii="Times New Roman" w:hAnsi="Times New Roman" w:cs="Times New Roman"/>
              </w:rPr>
            </w:pPr>
            <w:r>
              <w:rPr>
                <w:rFonts w:ascii="Times New Roman" w:hAnsi="Times New Roman" w:cs="Times New Roman"/>
              </w:rPr>
              <w:t>*</w:t>
            </w:r>
            <w:r w:rsidR="0051205B" w:rsidRPr="002015A9">
              <w:rPr>
                <w:rFonts w:ascii="Times New Roman" w:hAnsi="Times New Roman" w:cs="Times New Roman"/>
              </w:rPr>
              <w:t xml:space="preserve">Liberté d’établissement, liberté de circulation, liberté d’entreprendre, liberté de travail, droit à l’emploi, contrat de travail, </w:t>
            </w:r>
            <w:r w:rsidR="006531E8" w:rsidRPr="002015A9">
              <w:rPr>
                <w:rFonts w:ascii="Times New Roman" w:hAnsi="Times New Roman" w:cs="Times New Roman"/>
              </w:rPr>
              <w:t xml:space="preserve">non discrimination, </w:t>
            </w:r>
            <w:r w:rsidR="008702D6">
              <w:rPr>
                <w:rFonts w:ascii="Times New Roman" w:hAnsi="Times New Roman" w:cs="Times New Roman"/>
              </w:rPr>
              <w:t>*</w:t>
            </w:r>
            <w:r w:rsidR="006531E8" w:rsidRPr="002015A9">
              <w:rPr>
                <w:rFonts w:ascii="Times New Roman" w:hAnsi="Times New Roman" w:cs="Times New Roman"/>
              </w:rPr>
              <w:t xml:space="preserve">CDD, CDI, </w:t>
            </w:r>
            <w:r w:rsidR="0051205B" w:rsidRPr="002015A9">
              <w:rPr>
                <w:rFonts w:ascii="Times New Roman" w:hAnsi="Times New Roman" w:cs="Times New Roman"/>
              </w:rPr>
              <w:t xml:space="preserve">lien </w:t>
            </w:r>
            <w:r w:rsidR="00A23E8D" w:rsidRPr="002015A9">
              <w:rPr>
                <w:rFonts w:ascii="Times New Roman" w:hAnsi="Times New Roman" w:cs="Times New Roman"/>
              </w:rPr>
              <w:t>de subordination, juridiction prud’hommale,</w:t>
            </w:r>
            <w:r w:rsidR="00AD6F21" w:rsidRPr="002015A9">
              <w:rPr>
                <w:rFonts w:ascii="Times New Roman" w:hAnsi="Times New Roman" w:cs="Times New Roman"/>
              </w:rPr>
              <w:t xml:space="preserve"> contrat d’entreprise, titularisation, </w:t>
            </w:r>
            <w:r w:rsidR="008702D6">
              <w:rPr>
                <w:rFonts w:ascii="Times New Roman" w:hAnsi="Times New Roman" w:cs="Times New Roman"/>
              </w:rPr>
              <w:t>*</w:t>
            </w:r>
            <w:r w:rsidR="00AD6F21" w:rsidRPr="002015A9">
              <w:rPr>
                <w:rFonts w:ascii="Times New Roman" w:hAnsi="Times New Roman" w:cs="Times New Roman"/>
              </w:rPr>
              <w:t xml:space="preserve">statut de fonctionnaire, </w:t>
            </w:r>
            <w:r w:rsidR="006531E8" w:rsidRPr="002015A9">
              <w:rPr>
                <w:rFonts w:ascii="Times New Roman" w:hAnsi="Times New Roman" w:cs="Times New Roman"/>
              </w:rPr>
              <w:t>fonction publique d’état, fonction publique territoriale, fonction publique hospitalière</w:t>
            </w:r>
          </w:p>
        </w:tc>
      </w:tr>
      <w:tr w:rsidR="00105CC4" w:rsidRPr="002015A9" w:rsidTr="00135537">
        <w:trPr>
          <w:cnfStyle w:val="000000100000"/>
        </w:trPr>
        <w:tc>
          <w:tcPr>
            <w:cnfStyle w:val="001000000000"/>
            <w:tcW w:w="817" w:type="dxa"/>
          </w:tcPr>
          <w:p w:rsidR="00105CC4" w:rsidRPr="002015A9" w:rsidRDefault="00105CC4">
            <w:pPr>
              <w:rPr>
                <w:rFonts w:ascii="Times New Roman" w:hAnsi="Times New Roman" w:cs="Times New Roman"/>
              </w:rPr>
            </w:pPr>
            <w:r w:rsidRPr="002015A9">
              <w:rPr>
                <w:rFonts w:ascii="Times New Roman" w:hAnsi="Times New Roman" w:cs="Times New Roman"/>
              </w:rPr>
              <w:t>2</w:t>
            </w:r>
          </w:p>
        </w:tc>
        <w:tc>
          <w:tcPr>
            <w:tcW w:w="2552" w:type="dxa"/>
          </w:tcPr>
          <w:p w:rsidR="00105CC4" w:rsidRPr="002015A9" w:rsidRDefault="0051205B">
            <w:pPr>
              <w:cnfStyle w:val="000000100000"/>
              <w:rPr>
                <w:rFonts w:ascii="Times New Roman" w:hAnsi="Times New Roman" w:cs="Times New Roman"/>
              </w:rPr>
            </w:pPr>
            <w:r w:rsidRPr="002015A9">
              <w:rPr>
                <w:rFonts w:ascii="Times New Roman" w:hAnsi="Times New Roman" w:cs="Times New Roman"/>
              </w:rPr>
              <w:t>Les conséquences juridiques du régime de travail</w:t>
            </w:r>
          </w:p>
          <w:p w:rsidR="00654B14" w:rsidRPr="002015A9" w:rsidRDefault="00654B14" w:rsidP="00654B14">
            <w:pPr>
              <w:cnfStyle w:val="000000100000"/>
              <w:rPr>
                <w:rFonts w:ascii="Times New Roman" w:hAnsi="Times New Roman" w:cs="Times New Roman"/>
              </w:rPr>
            </w:pPr>
          </w:p>
        </w:tc>
        <w:tc>
          <w:tcPr>
            <w:tcW w:w="7087" w:type="dxa"/>
          </w:tcPr>
          <w:p w:rsidR="0051205B" w:rsidRDefault="0051205B" w:rsidP="0051205B">
            <w:pPr>
              <w:autoSpaceDE w:val="0"/>
              <w:autoSpaceDN w:val="0"/>
              <w:adjustRightInd w:val="0"/>
              <w:cnfStyle w:val="000000100000"/>
              <w:rPr>
                <w:rFonts w:ascii="Times New Roman" w:hAnsi="Times New Roman" w:cs="Times New Roman"/>
              </w:rPr>
            </w:pPr>
            <w:r w:rsidRPr="002015A9">
              <w:rPr>
                <w:rFonts w:ascii="Times New Roman" w:hAnsi="Times New Roman" w:cs="Times New Roman"/>
              </w:rPr>
              <w:t xml:space="preserve">Régime juridique du salarié de droit privé : droits et obligations du salarié de droit privé </w:t>
            </w:r>
          </w:p>
          <w:p w:rsidR="008702D6" w:rsidRDefault="008702D6" w:rsidP="0051205B">
            <w:pPr>
              <w:autoSpaceDE w:val="0"/>
              <w:autoSpaceDN w:val="0"/>
              <w:adjustRightInd w:val="0"/>
              <w:cnfStyle w:val="000000100000"/>
              <w:rPr>
                <w:rFonts w:ascii="Times New Roman" w:hAnsi="Times New Roman" w:cs="Times New Roman"/>
              </w:rPr>
            </w:pPr>
          </w:p>
          <w:p w:rsidR="00BE175C" w:rsidRPr="002015A9" w:rsidRDefault="00BE175C" w:rsidP="0051205B">
            <w:pPr>
              <w:autoSpaceDE w:val="0"/>
              <w:autoSpaceDN w:val="0"/>
              <w:adjustRightInd w:val="0"/>
              <w:cnfStyle w:val="000000100000"/>
              <w:rPr>
                <w:rFonts w:ascii="Times New Roman" w:hAnsi="Times New Roman" w:cs="Times New Roman"/>
              </w:rPr>
            </w:pPr>
          </w:p>
          <w:p w:rsidR="0051205B" w:rsidRDefault="0051205B" w:rsidP="0051205B">
            <w:pPr>
              <w:autoSpaceDE w:val="0"/>
              <w:autoSpaceDN w:val="0"/>
              <w:adjustRightInd w:val="0"/>
              <w:cnfStyle w:val="000000100000"/>
              <w:rPr>
                <w:rFonts w:ascii="Times New Roman" w:hAnsi="Times New Roman" w:cs="Times New Roman"/>
              </w:rPr>
            </w:pPr>
            <w:r w:rsidRPr="002015A9">
              <w:rPr>
                <w:rFonts w:ascii="Times New Roman" w:hAnsi="Times New Roman" w:cs="Times New Roman"/>
              </w:rPr>
              <w:t xml:space="preserve">Régime juridique du fonctionnaire </w:t>
            </w:r>
            <w:r w:rsidR="00AD6F21" w:rsidRPr="002015A9">
              <w:rPr>
                <w:rFonts w:ascii="Times New Roman" w:hAnsi="Times New Roman" w:cs="Times New Roman"/>
              </w:rPr>
              <w:t>: droits</w:t>
            </w:r>
            <w:r w:rsidRPr="002015A9">
              <w:rPr>
                <w:rFonts w:ascii="Times New Roman" w:hAnsi="Times New Roman" w:cs="Times New Roman"/>
              </w:rPr>
              <w:t xml:space="preserve"> et obligations du fonctionnaire</w:t>
            </w:r>
          </w:p>
          <w:p w:rsidR="00BE175C" w:rsidRDefault="00BE175C" w:rsidP="0051205B">
            <w:pPr>
              <w:autoSpaceDE w:val="0"/>
              <w:autoSpaceDN w:val="0"/>
              <w:adjustRightInd w:val="0"/>
              <w:cnfStyle w:val="000000100000"/>
              <w:rPr>
                <w:rFonts w:ascii="Times New Roman" w:hAnsi="Times New Roman" w:cs="Times New Roman"/>
              </w:rPr>
            </w:pPr>
          </w:p>
          <w:p w:rsidR="008702D6" w:rsidRDefault="008702D6" w:rsidP="0051205B">
            <w:pPr>
              <w:autoSpaceDE w:val="0"/>
              <w:autoSpaceDN w:val="0"/>
              <w:adjustRightInd w:val="0"/>
              <w:cnfStyle w:val="000000100000"/>
              <w:rPr>
                <w:rFonts w:ascii="Times New Roman" w:hAnsi="Times New Roman" w:cs="Times New Roman"/>
              </w:rPr>
            </w:pPr>
          </w:p>
          <w:p w:rsidR="008702D6" w:rsidRPr="002015A9" w:rsidRDefault="008702D6" w:rsidP="0051205B">
            <w:pPr>
              <w:autoSpaceDE w:val="0"/>
              <w:autoSpaceDN w:val="0"/>
              <w:adjustRightInd w:val="0"/>
              <w:cnfStyle w:val="000000100000"/>
              <w:rPr>
                <w:rFonts w:ascii="Times New Roman" w:hAnsi="Times New Roman" w:cs="Times New Roman"/>
              </w:rPr>
            </w:pPr>
          </w:p>
          <w:p w:rsidR="00105CC4" w:rsidRPr="002015A9" w:rsidRDefault="0051205B" w:rsidP="008702D6">
            <w:pPr>
              <w:autoSpaceDE w:val="0"/>
              <w:autoSpaceDN w:val="0"/>
              <w:adjustRightInd w:val="0"/>
              <w:cnfStyle w:val="000000100000"/>
              <w:rPr>
                <w:rFonts w:ascii="Times New Roman" w:hAnsi="Times New Roman" w:cs="Times New Roman"/>
              </w:rPr>
            </w:pPr>
            <w:r w:rsidRPr="002015A9">
              <w:rPr>
                <w:rFonts w:ascii="Times New Roman" w:hAnsi="Times New Roman" w:cs="Times New Roman"/>
              </w:rPr>
              <w:t xml:space="preserve">Régime juridique du travailleur indépendant : droits et obligations </w:t>
            </w:r>
          </w:p>
        </w:tc>
        <w:tc>
          <w:tcPr>
            <w:tcW w:w="4820" w:type="dxa"/>
          </w:tcPr>
          <w:p w:rsidR="008702D6" w:rsidRDefault="00BE175C" w:rsidP="007C3FE1">
            <w:pPr>
              <w:cnfStyle w:val="000000100000"/>
              <w:rPr>
                <w:rFonts w:ascii="Times New Roman" w:hAnsi="Times New Roman" w:cs="Times New Roman"/>
              </w:rPr>
            </w:pPr>
            <w:r>
              <w:rPr>
                <w:rFonts w:ascii="Times New Roman" w:hAnsi="Times New Roman" w:cs="Times New Roman"/>
              </w:rPr>
              <w:t>*</w:t>
            </w:r>
            <w:r w:rsidR="00AD6F21" w:rsidRPr="002015A9">
              <w:rPr>
                <w:rFonts w:ascii="Times New Roman" w:hAnsi="Times New Roman" w:cs="Times New Roman"/>
              </w:rPr>
              <w:t>Obligation de loyauté, droit de grève, droit d’expression, préavis de grève, clause, clause de mobilité, clause de non-concurrence (et leurs conditions de validité), droit syndical,</w:t>
            </w:r>
            <w:r w:rsidR="007C3FE1" w:rsidRPr="002015A9">
              <w:rPr>
                <w:rFonts w:ascii="Times New Roman" w:hAnsi="Times New Roman" w:cs="Times New Roman"/>
              </w:rPr>
              <w:t xml:space="preserve"> </w:t>
            </w:r>
          </w:p>
          <w:p w:rsidR="00AD6F21" w:rsidRPr="002015A9" w:rsidRDefault="008702D6" w:rsidP="007C3FE1">
            <w:pPr>
              <w:cnfStyle w:val="000000100000"/>
              <w:rPr>
                <w:rFonts w:ascii="Times New Roman" w:hAnsi="Times New Roman" w:cs="Times New Roman"/>
              </w:rPr>
            </w:pPr>
            <w:r>
              <w:rPr>
                <w:rFonts w:ascii="Times New Roman" w:hAnsi="Times New Roman" w:cs="Times New Roman"/>
              </w:rPr>
              <w:t>*</w:t>
            </w:r>
            <w:r w:rsidR="007C3FE1" w:rsidRPr="002015A9">
              <w:rPr>
                <w:rFonts w:ascii="Times New Roman" w:hAnsi="Times New Roman" w:cs="Times New Roman"/>
              </w:rPr>
              <w:t>s</w:t>
            </w:r>
            <w:r w:rsidR="00AD6F21" w:rsidRPr="002015A9">
              <w:rPr>
                <w:rFonts w:ascii="Times New Roman" w:hAnsi="Times New Roman" w:cs="Times New Roman"/>
              </w:rPr>
              <w:t xml:space="preserve">ecret professionnel, obligation de discrétion, de loyauté du fonctionnaire, </w:t>
            </w:r>
            <w:r w:rsidR="00473EEC" w:rsidRPr="002015A9">
              <w:rPr>
                <w:rFonts w:ascii="Times New Roman" w:hAnsi="Times New Roman" w:cs="Times New Roman"/>
              </w:rPr>
              <w:t xml:space="preserve">de désintéressement, </w:t>
            </w:r>
            <w:r w:rsidR="00AD6F21" w:rsidRPr="002015A9">
              <w:rPr>
                <w:rFonts w:ascii="Times New Roman" w:hAnsi="Times New Roman" w:cs="Times New Roman"/>
              </w:rPr>
              <w:t>d’obéissance hiérarchique, régime d’affiliation à la sécurité sociale</w:t>
            </w:r>
          </w:p>
        </w:tc>
      </w:tr>
      <w:tr w:rsidR="00542D46" w:rsidRPr="002015A9" w:rsidTr="00135537">
        <w:tc>
          <w:tcPr>
            <w:cnfStyle w:val="001000000000"/>
            <w:tcW w:w="15276" w:type="dxa"/>
            <w:gridSpan w:val="4"/>
          </w:tcPr>
          <w:p w:rsidR="009B358C" w:rsidRPr="002015A9" w:rsidRDefault="009B358C" w:rsidP="009B358C">
            <w:pPr>
              <w:autoSpaceDE w:val="0"/>
              <w:autoSpaceDN w:val="0"/>
              <w:adjustRightInd w:val="0"/>
              <w:rPr>
                <w:rFonts w:ascii="Times New Roman" w:hAnsi="Times New Roman" w:cs="Times New Roman"/>
                <w:b w:val="0"/>
                <w:bCs w:val="0"/>
                <w:sz w:val="20"/>
                <w:szCs w:val="20"/>
              </w:rPr>
            </w:pPr>
            <w:r w:rsidRPr="002015A9">
              <w:rPr>
                <w:rFonts w:ascii="Times New Roman" w:hAnsi="Times New Roman" w:cs="Times New Roman"/>
                <w:sz w:val="20"/>
                <w:szCs w:val="20"/>
              </w:rPr>
              <w:t>Compétences :</w:t>
            </w:r>
          </w:p>
          <w:p w:rsidR="009B358C" w:rsidRPr="002015A9" w:rsidRDefault="009B358C" w:rsidP="009B358C">
            <w:pPr>
              <w:rPr>
                <w:rFonts w:ascii="Times New Roman" w:hAnsi="Times New Roman" w:cs="Times New Roman"/>
                <w:b w:val="0"/>
                <w:bCs w:val="0"/>
                <w:sz w:val="20"/>
                <w:szCs w:val="20"/>
              </w:rPr>
            </w:pPr>
            <w:r w:rsidRPr="002015A9">
              <w:rPr>
                <w:rFonts w:ascii="Times New Roman" w:hAnsi="Times New Roman" w:cs="Times New Roman"/>
                <w:sz w:val="20"/>
                <w:szCs w:val="20"/>
              </w:rPr>
              <w:t>- Identifier les différents régimes juridiques d’exercice de l’activité professionnelle et leurs effets dans une situation donnée</w:t>
            </w:r>
          </w:p>
          <w:p w:rsidR="009B358C" w:rsidRPr="002015A9" w:rsidRDefault="009B358C" w:rsidP="009B358C">
            <w:pPr>
              <w:autoSpaceDE w:val="0"/>
              <w:autoSpaceDN w:val="0"/>
              <w:adjustRightInd w:val="0"/>
              <w:rPr>
                <w:rFonts w:ascii="Times New Roman" w:hAnsi="Times New Roman" w:cs="Times New Roman"/>
                <w:b w:val="0"/>
                <w:bCs w:val="0"/>
                <w:sz w:val="20"/>
                <w:szCs w:val="20"/>
              </w:rPr>
            </w:pPr>
            <w:r w:rsidRPr="002015A9">
              <w:rPr>
                <w:rFonts w:ascii="Times New Roman" w:hAnsi="Times New Roman" w:cs="Times New Roman"/>
                <w:sz w:val="20"/>
                <w:szCs w:val="20"/>
              </w:rPr>
              <w:t>- Apprécier l’opportunité du choix d’un statut dans une situation donnée</w:t>
            </w:r>
          </w:p>
          <w:p w:rsidR="009B358C" w:rsidRPr="002015A9" w:rsidRDefault="009B358C" w:rsidP="009B358C">
            <w:pPr>
              <w:autoSpaceDE w:val="0"/>
              <w:autoSpaceDN w:val="0"/>
              <w:adjustRightInd w:val="0"/>
              <w:rPr>
                <w:rFonts w:ascii="Times New Roman" w:hAnsi="Times New Roman" w:cs="Times New Roman"/>
                <w:b w:val="0"/>
                <w:bCs w:val="0"/>
                <w:sz w:val="20"/>
                <w:szCs w:val="20"/>
              </w:rPr>
            </w:pPr>
            <w:r w:rsidRPr="002015A9">
              <w:rPr>
                <w:rFonts w:ascii="Times New Roman" w:hAnsi="Times New Roman" w:cs="Times New Roman"/>
                <w:sz w:val="20"/>
                <w:szCs w:val="20"/>
              </w:rPr>
              <w:t>- Analyser tout ou partie d’un engagement professionnel</w:t>
            </w:r>
          </w:p>
          <w:p w:rsidR="009B358C" w:rsidRPr="002015A9" w:rsidRDefault="009B358C" w:rsidP="009B358C">
            <w:pPr>
              <w:autoSpaceDE w:val="0"/>
              <w:autoSpaceDN w:val="0"/>
              <w:adjustRightInd w:val="0"/>
              <w:rPr>
                <w:rFonts w:ascii="Times New Roman" w:hAnsi="Times New Roman" w:cs="Times New Roman"/>
                <w:i/>
              </w:rPr>
            </w:pPr>
            <w:r w:rsidRPr="002015A9">
              <w:rPr>
                <w:rFonts w:ascii="Times New Roman" w:hAnsi="Times New Roman" w:cs="Times New Roman"/>
                <w:sz w:val="20"/>
                <w:szCs w:val="20"/>
              </w:rPr>
              <w:t>- Vérifier la légalité des formalités et des conditions d’accès à une profession et d’une procédure de recrutement</w:t>
            </w:r>
          </w:p>
        </w:tc>
      </w:tr>
    </w:tbl>
    <w:p w:rsidR="00C67C47" w:rsidRPr="002015A9" w:rsidRDefault="00C67C47">
      <w:pPr>
        <w:rPr>
          <w:rFonts w:ascii="Times New Roman" w:hAnsi="Times New Roman" w:cs="Times New Roman"/>
        </w:rPr>
      </w:pPr>
      <w:r w:rsidRPr="002015A9">
        <w:rPr>
          <w:rFonts w:ascii="Times New Roman" w:hAnsi="Times New Roman" w:cs="Times New Roman"/>
        </w:rPr>
        <w:br w:type="page"/>
      </w:r>
    </w:p>
    <w:tbl>
      <w:tblPr>
        <w:tblStyle w:val="Grilledutableau"/>
        <w:tblW w:w="1527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tblPr>
      <w:tblGrid>
        <w:gridCol w:w="817"/>
        <w:gridCol w:w="2552"/>
        <w:gridCol w:w="6945"/>
        <w:gridCol w:w="4962"/>
      </w:tblGrid>
      <w:tr w:rsidR="00105CC4" w:rsidRPr="002015A9" w:rsidTr="00A2446E">
        <w:tc>
          <w:tcPr>
            <w:tcW w:w="817" w:type="dxa"/>
          </w:tcPr>
          <w:p w:rsidR="00105CC4" w:rsidRPr="002015A9" w:rsidRDefault="00473EEC">
            <w:pPr>
              <w:rPr>
                <w:rFonts w:ascii="Times New Roman" w:hAnsi="Times New Roman" w:cs="Times New Roman"/>
              </w:rPr>
            </w:pPr>
            <w:r w:rsidRPr="002015A9">
              <w:rPr>
                <w:rFonts w:ascii="Times New Roman" w:hAnsi="Times New Roman" w:cs="Times New Roman"/>
              </w:rPr>
              <w:lastRenderedPageBreak/>
              <w:t>3</w:t>
            </w:r>
          </w:p>
        </w:tc>
        <w:tc>
          <w:tcPr>
            <w:tcW w:w="2552" w:type="dxa"/>
          </w:tcPr>
          <w:p w:rsidR="00105CC4" w:rsidRPr="002015A9" w:rsidRDefault="00FD6C3C">
            <w:pPr>
              <w:rPr>
                <w:rFonts w:ascii="Times New Roman" w:hAnsi="Times New Roman" w:cs="Times New Roman"/>
              </w:rPr>
            </w:pPr>
            <w:r w:rsidRPr="002015A9">
              <w:rPr>
                <w:rFonts w:ascii="Times New Roman" w:hAnsi="Times New Roman" w:cs="Times New Roman"/>
              </w:rPr>
              <w:t>L’adaptation aux évolutions de l’activité professionnelle</w:t>
            </w:r>
          </w:p>
          <w:p w:rsidR="00654B14" w:rsidRPr="002015A9" w:rsidRDefault="00654B14" w:rsidP="00654B14">
            <w:pPr>
              <w:rPr>
                <w:rFonts w:ascii="Times New Roman" w:hAnsi="Times New Roman" w:cs="Times New Roman"/>
              </w:rPr>
            </w:pPr>
          </w:p>
        </w:tc>
        <w:tc>
          <w:tcPr>
            <w:tcW w:w="6945" w:type="dxa"/>
          </w:tcPr>
          <w:p w:rsidR="00473EEC" w:rsidRPr="002015A9" w:rsidRDefault="00473EEC" w:rsidP="00473EEC">
            <w:pPr>
              <w:autoSpaceDE w:val="0"/>
              <w:autoSpaceDN w:val="0"/>
              <w:adjustRightInd w:val="0"/>
              <w:rPr>
                <w:rFonts w:ascii="Times New Roman" w:hAnsi="Times New Roman" w:cs="Times New Roman"/>
              </w:rPr>
            </w:pPr>
            <w:r w:rsidRPr="002015A9">
              <w:rPr>
                <w:rFonts w:ascii="Times New Roman" w:hAnsi="Times New Roman" w:cs="Times New Roman"/>
              </w:rPr>
              <w:t>Formation professionnelle, adaptation à l’emploi</w:t>
            </w:r>
          </w:p>
          <w:p w:rsidR="006531E8" w:rsidRPr="002015A9" w:rsidRDefault="006531E8" w:rsidP="00473EEC">
            <w:pPr>
              <w:autoSpaceDE w:val="0"/>
              <w:autoSpaceDN w:val="0"/>
              <w:adjustRightInd w:val="0"/>
              <w:rPr>
                <w:rFonts w:ascii="Times New Roman" w:hAnsi="Times New Roman" w:cs="Times New Roman"/>
              </w:rPr>
            </w:pPr>
          </w:p>
          <w:p w:rsidR="006531E8" w:rsidRDefault="006531E8" w:rsidP="00473EEC">
            <w:pPr>
              <w:autoSpaceDE w:val="0"/>
              <w:autoSpaceDN w:val="0"/>
              <w:adjustRightInd w:val="0"/>
              <w:rPr>
                <w:rFonts w:ascii="Times New Roman" w:hAnsi="Times New Roman" w:cs="Times New Roman"/>
              </w:rPr>
            </w:pPr>
          </w:p>
          <w:p w:rsidR="00BE175C" w:rsidRPr="002015A9" w:rsidRDefault="00BE175C" w:rsidP="00473EEC">
            <w:pPr>
              <w:autoSpaceDE w:val="0"/>
              <w:autoSpaceDN w:val="0"/>
              <w:adjustRightInd w:val="0"/>
              <w:rPr>
                <w:rFonts w:ascii="Times New Roman" w:hAnsi="Times New Roman" w:cs="Times New Roman"/>
              </w:rPr>
            </w:pPr>
          </w:p>
          <w:p w:rsidR="006531E8" w:rsidRPr="002015A9" w:rsidRDefault="006531E8" w:rsidP="00473EEC">
            <w:pPr>
              <w:autoSpaceDE w:val="0"/>
              <w:autoSpaceDN w:val="0"/>
              <w:adjustRightInd w:val="0"/>
              <w:rPr>
                <w:rFonts w:ascii="Times New Roman" w:hAnsi="Times New Roman" w:cs="Times New Roman"/>
              </w:rPr>
            </w:pPr>
          </w:p>
          <w:p w:rsidR="00473EEC" w:rsidRPr="002015A9" w:rsidRDefault="00473EEC" w:rsidP="00473EEC">
            <w:pPr>
              <w:autoSpaceDE w:val="0"/>
              <w:autoSpaceDN w:val="0"/>
              <w:adjustRightInd w:val="0"/>
              <w:rPr>
                <w:rFonts w:ascii="Times New Roman" w:hAnsi="Times New Roman" w:cs="Times New Roman"/>
              </w:rPr>
            </w:pPr>
            <w:r w:rsidRPr="002015A9">
              <w:rPr>
                <w:rFonts w:ascii="Times New Roman" w:hAnsi="Times New Roman" w:cs="Times New Roman"/>
              </w:rPr>
              <w:t xml:space="preserve">Modification des conditions de travail, transfert d’entreprise </w:t>
            </w:r>
          </w:p>
          <w:p w:rsidR="006D5C9D" w:rsidRPr="002015A9" w:rsidRDefault="006D5C9D" w:rsidP="00473EEC">
            <w:pPr>
              <w:autoSpaceDE w:val="0"/>
              <w:autoSpaceDN w:val="0"/>
              <w:adjustRightInd w:val="0"/>
              <w:rPr>
                <w:rFonts w:ascii="Times New Roman" w:hAnsi="Times New Roman" w:cs="Times New Roman"/>
              </w:rPr>
            </w:pPr>
          </w:p>
          <w:p w:rsidR="00473EEC" w:rsidRPr="002015A9" w:rsidRDefault="00473EEC" w:rsidP="00473EEC">
            <w:pPr>
              <w:autoSpaceDE w:val="0"/>
              <w:autoSpaceDN w:val="0"/>
              <w:adjustRightInd w:val="0"/>
              <w:rPr>
                <w:rFonts w:ascii="Times New Roman" w:hAnsi="Times New Roman" w:cs="Times New Roman"/>
              </w:rPr>
            </w:pPr>
            <w:r w:rsidRPr="002015A9">
              <w:rPr>
                <w:rFonts w:ascii="Times New Roman" w:hAnsi="Times New Roman" w:cs="Times New Roman"/>
              </w:rPr>
              <w:t>Rôle des représentants des salariés</w:t>
            </w:r>
          </w:p>
          <w:p w:rsidR="006D5C9D" w:rsidRPr="002015A9" w:rsidRDefault="006D5C9D" w:rsidP="00473EEC">
            <w:pPr>
              <w:autoSpaceDE w:val="0"/>
              <w:autoSpaceDN w:val="0"/>
              <w:adjustRightInd w:val="0"/>
              <w:rPr>
                <w:rFonts w:ascii="Times New Roman" w:hAnsi="Times New Roman" w:cs="Times New Roman"/>
              </w:rPr>
            </w:pPr>
          </w:p>
          <w:p w:rsidR="00105CC4" w:rsidRPr="002015A9" w:rsidRDefault="00473EEC" w:rsidP="00473EEC">
            <w:pPr>
              <w:autoSpaceDE w:val="0"/>
              <w:autoSpaceDN w:val="0"/>
              <w:adjustRightInd w:val="0"/>
              <w:rPr>
                <w:rFonts w:ascii="Times New Roman" w:hAnsi="Times New Roman" w:cs="Times New Roman"/>
              </w:rPr>
            </w:pPr>
            <w:r w:rsidRPr="002015A9">
              <w:rPr>
                <w:rFonts w:ascii="Times New Roman" w:hAnsi="Times New Roman" w:cs="Times New Roman"/>
              </w:rPr>
              <w:t>Protection de la relation de travail : rupture de la relation de travail, obligation de reclassement, évolution dans le cadre communautaire, européen et international</w:t>
            </w:r>
          </w:p>
        </w:tc>
        <w:tc>
          <w:tcPr>
            <w:tcW w:w="4962" w:type="dxa"/>
          </w:tcPr>
          <w:p w:rsidR="003A07DD" w:rsidRPr="002015A9" w:rsidRDefault="006531E8" w:rsidP="006531E8">
            <w:pPr>
              <w:rPr>
                <w:rFonts w:ascii="Times New Roman" w:hAnsi="Times New Roman" w:cs="Times New Roman"/>
              </w:rPr>
            </w:pPr>
            <w:r w:rsidRPr="002015A9">
              <w:rPr>
                <w:rFonts w:ascii="Times New Roman" w:hAnsi="Times New Roman" w:cs="Times New Roman"/>
              </w:rPr>
              <w:t>*Droit à la formation,  masse salariale, plan de formation, représentants du personnel</w:t>
            </w:r>
            <w:r w:rsidR="006D5C9D" w:rsidRPr="002015A9">
              <w:rPr>
                <w:rFonts w:ascii="Times New Roman" w:hAnsi="Times New Roman" w:cs="Times New Roman"/>
              </w:rPr>
              <w:t xml:space="preserve"> (DP, CE)</w:t>
            </w:r>
            <w:r w:rsidRPr="002015A9">
              <w:rPr>
                <w:rFonts w:ascii="Times New Roman" w:hAnsi="Times New Roman" w:cs="Times New Roman"/>
              </w:rPr>
              <w:t>, DIF, CIF, VAE, bilan de compétences, contrat de professionnalisation</w:t>
            </w:r>
          </w:p>
          <w:p w:rsidR="006531E8" w:rsidRPr="002015A9" w:rsidRDefault="006531E8" w:rsidP="006531E8">
            <w:pPr>
              <w:rPr>
                <w:rFonts w:ascii="Times New Roman" w:hAnsi="Times New Roman" w:cs="Times New Roman"/>
              </w:rPr>
            </w:pPr>
          </w:p>
          <w:p w:rsidR="006531E8" w:rsidRPr="002015A9" w:rsidRDefault="006531E8" w:rsidP="00473EEC">
            <w:pPr>
              <w:rPr>
                <w:rFonts w:ascii="Times New Roman" w:hAnsi="Times New Roman" w:cs="Times New Roman"/>
              </w:rPr>
            </w:pPr>
            <w:r w:rsidRPr="002015A9">
              <w:rPr>
                <w:rFonts w:ascii="Times New Roman" w:hAnsi="Times New Roman" w:cs="Times New Roman"/>
              </w:rPr>
              <w:t>*</w:t>
            </w:r>
            <w:r w:rsidR="006D5C9D" w:rsidRPr="002015A9">
              <w:rPr>
                <w:rFonts w:ascii="Times New Roman" w:hAnsi="Times New Roman" w:cs="Times New Roman"/>
              </w:rPr>
              <w:t>conditions de travail, clause de mobilité</w:t>
            </w:r>
          </w:p>
          <w:p w:rsidR="006D5C9D" w:rsidRPr="002015A9" w:rsidRDefault="006D5C9D" w:rsidP="00473EEC">
            <w:pPr>
              <w:rPr>
                <w:rFonts w:ascii="Times New Roman" w:hAnsi="Times New Roman" w:cs="Times New Roman"/>
              </w:rPr>
            </w:pPr>
          </w:p>
          <w:p w:rsidR="006D5C9D" w:rsidRPr="002015A9" w:rsidRDefault="006D5C9D" w:rsidP="00473EEC">
            <w:pPr>
              <w:rPr>
                <w:rFonts w:ascii="Times New Roman" w:hAnsi="Times New Roman" w:cs="Times New Roman"/>
              </w:rPr>
            </w:pPr>
          </w:p>
          <w:p w:rsidR="006D5C9D" w:rsidRPr="002015A9" w:rsidRDefault="006D5C9D" w:rsidP="00473EEC">
            <w:pPr>
              <w:rPr>
                <w:rFonts w:ascii="Times New Roman" w:hAnsi="Times New Roman" w:cs="Times New Roman"/>
              </w:rPr>
            </w:pPr>
          </w:p>
          <w:p w:rsidR="006D5C9D" w:rsidRPr="002015A9" w:rsidRDefault="006D5C9D" w:rsidP="006D5C9D">
            <w:pPr>
              <w:rPr>
                <w:rFonts w:ascii="Times New Roman" w:hAnsi="Times New Roman" w:cs="Times New Roman"/>
              </w:rPr>
            </w:pPr>
            <w:r w:rsidRPr="002015A9">
              <w:rPr>
                <w:rFonts w:ascii="Times New Roman" w:hAnsi="Times New Roman" w:cs="Times New Roman"/>
              </w:rPr>
              <w:t>*démission, licenciement pour motif personnel, licenciement pour motif économique, licenciement individuel, licenciement collectif, cause réelle et sérieuse, faute</w:t>
            </w:r>
            <w:r w:rsidR="0053266D" w:rsidRPr="002015A9">
              <w:rPr>
                <w:rFonts w:ascii="Times New Roman" w:hAnsi="Times New Roman" w:cs="Times New Roman"/>
              </w:rPr>
              <w:t xml:space="preserve"> lourde, faute grave, respect du contradictoire, régularité de la procédure de licenciement, insuffisance professionnelle, licenciement abusif, plan de sauvegarde de l’emploi, obligation de reclassement, préavis, indemnité de licenciement, convention de reclassement, rupture conventionnelle</w:t>
            </w:r>
          </w:p>
        </w:tc>
      </w:tr>
      <w:tr w:rsidR="00542D46" w:rsidRPr="002015A9" w:rsidTr="00A2446E">
        <w:tc>
          <w:tcPr>
            <w:tcW w:w="15276" w:type="dxa"/>
            <w:gridSpan w:val="4"/>
          </w:tcPr>
          <w:p w:rsidR="00473EEC" w:rsidRPr="002015A9" w:rsidRDefault="00473EEC" w:rsidP="00473EEC">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b/>
                <w:bCs/>
                <w:sz w:val="20"/>
                <w:szCs w:val="20"/>
              </w:rPr>
              <w:t>Compétences :</w:t>
            </w:r>
          </w:p>
          <w:p w:rsidR="00473EEC" w:rsidRPr="002015A9" w:rsidRDefault="00473EEC" w:rsidP="00473EEC">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Analyser des dispositifs de formation professionnelle</w:t>
            </w:r>
          </w:p>
          <w:p w:rsidR="00473EEC" w:rsidRPr="002015A9" w:rsidRDefault="00473EEC" w:rsidP="00473EEC">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Qualifier les modifications de la relation de travail et en déduire les conséquences juridiques</w:t>
            </w:r>
          </w:p>
          <w:p w:rsidR="00473EEC" w:rsidRPr="002015A9" w:rsidRDefault="00473EEC" w:rsidP="00473EEC">
            <w:pPr>
              <w:autoSpaceDE w:val="0"/>
              <w:autoSpaceDN w:val="0"/>
              <w:adjustRightInd w:val="0"/>
              <w:rPr>
                <w:rFonts w:ascii="Times New Roman" w:hAnsi="Times New Roman" w:cs="Times New Roman"/>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Apprécier l’efficacité de l’information et de la protection des salariés dans une situation donnée</w:t>
            </w:r>
          </w:p>
          <w:p w:rsidR="00542D46" w:rsidRPr="002015A9" w:rsidRDefault="00542D46" w:rsidP="00542D46">
            <w:pPr>
              <w:rPr>
                <w:rFonts w:ascii="Times New Roman" w:hAnsi="Times New Roman" w:cs="Times New Roman"/>
              </w:rPr>
            </w:pPr>
            <w:r w:rsidRPr="002015A9">
              <w:rPr>
                <w:rFonts w:ascii="Times New Roman" w:hAnsi="Times New Roman" w:cs="Times New Roman"/>
              </w:rPr>
              <w:t>.</w:t>
            </w:r>
          </w:p>
        </w:tc>
      </w:tr>
      <w:tr w:rsidR="00105CC4" w:rsidRPr="002015A9" w:rsidTr="00A2446E">
        <w:tc>
          <w:tcPr>
            <w:tcW w:w="817" w:type="dxa"/>
          </w:tcPr>
          <w:p w:rsidR="00105CC4" w:rsidRPr="002015A9" w:rsidRDefault="00473EEC">
            <w:pPr>
              <w:rPr>
                <w:rFonts w:ascii="Times New Roman" w:hAnsi="Times New Roman" w:cs="Times New Roman"/>
              </w:rPr>
            </w:pPr>
            <w:r w:rsidRPr="002015A9">
              <w:rPr>
                <w:rFonts w:ascii="Times New Roman" w:hAnsi="Times New Roman" w:cs="Times New Roman"/>
              </w:rPr>
              <w:t>4</w:t>
            </w:r>
          </w:p>
        </w:tc>
        <w:tc>
          <w:tcPr>
            <w:tcW w:w="2552" w:type="dxa"/>
          </w:tcPr>
          <w:p w:rsidR="00105CC4" w:rsidRPr="002015A9" w:rsidRDefault="00FD6C3C">
            <w:pPr>
              <w:rPr>
                <w:rFonts w:ascii="Times New Roman" w:hAnsi="Times New Roman" w:cs="Times New Roman"/>
              </w:rPr>
            </w:pPr>
            <w:r w:rsidRPr="002015A9">
              <w:rPr>
                <w:rFonts w:ascii="Times New Roman" w:hAnsi="Times New Roman" w:cs="Times New Roman"/>
              </w:rPr>
              <w:t>L’adaptation de la relation de travail par le droit négocié</w:t>
            </w:r>
          </w:p>
          <w:p w:rsidR="00654B14" w:rsidRPr="002015A9" w:rsidRDefault="00654B14" w:rsidP="00654B14">
            <w:pPr>
              <w:rPr>
                <w:rFonts w:ascii="Times New Roman" w:hAnsi="Times New Roman" w:cs="Times New Roman"/>
              </w:rPr>
            </w:pPr>
          </w:p>
        </w:tc>
        <w:tc>
          <w:tcPr>
            <w:tcW w:w="6945" w:type="dxa"/>
          </w:tcPr>
          <w:p w:rsidR="00473EEC" w:rsidRPr="002015A9" w:rsidRDefault="00473EEC" w:rsidP="00473EEC">
            <w:pPr>
              <w:autoSpaceDE w:val="0"/>
              <w:autoSpaceDN w:val="0"/>
              <w:adjustRightInd w:val="0"/>
              <w:rPr>
                <w:rFonts w:ascii="Times New Roman" w:hAnsi="Times New Roman" w:cs="Times New Roman"/>
              </w:rPr>
            </w:pPr>
            <w:r w:rsidRPr="002015A9">
              <w:rPr>
                <w:rFonts w:ascii="Times New Roman" w:hAnsi="Times New Roman" w:cs="Times New Roman"/>
              </w:rPr>
              <w:t>Négociation collective : acteurs, objets, procédures d’adoption, principe d’articulation des niveaux de négociation.</w:t>
            </w:r>
          </w:p>
          <w:p w:rsidR="00105CC4" w:rsidRPr="002015A9" w:rsidRDefault="00473EEC" w:rsidP="00473EEC">
            <w:pPr>
              <w:rPr>
                <w:rFonts w:ascii="Times New Roman" w:hAnsi="Times New Roman" w:cs="Times New Roman"/>
              </w:rPr>
            </w:pPr>
            <w:r w:rsidRPr="002015A9">
              <w:rPr>
                <w:rFonts w:ascii="Times New Roman" w:hAnsi="Times New Roman" w:cs="Times New Roman"/>
              </w:rPr>
              <w:t>Enjeux et conséquences</w:t>
            </w:r>
          </w:p>
        </w:tc>
        <w:tc>
          <w:tcPr>
            <w:tcW w:w="4962" w:type="dxa"/>
          </w:tcPr>
          <w:p w:rsidR="00105CC4" w:rsidRPr="002015A9" w:rsidRDefault="00BE175C" w:rsidP="00AF26A1">
            <w:pPr>
              <w:rPr>
                <w:rFonts w:ascii="Times New Roman" w:hAnsi="Times New Roman" w:cs="Times New Roman"/>
              </w:rPr>
            </w:pPr>
            <w:r>
              <w:rPr>
                <w:rFonts w:ascii="Times New Roman" w:hAnsi="Times New Roman" w:cs="Times New Roman"/>
              </w:rPr>
              <w:t>*</w:t>
            </w:r>
            <w:r w:rsidR="00AF26A1" w:rsidRPr="002015A9">
              <w:rPr>
                <w:rFonts w:ascii="Times New Roman" w:hAnsi="Times New Roman" w:cs="Times New Roman"/>
              </w:rPr>
              <w:t>Représentativité des syndicats, délégué syndical, accord d’entreprise, accord de groupe, convention de branche, accord national interprofessionnel, principe de faveur (hiérarchie des sources du droit), obligation de négocier, élargissement et extension d’un accord collectif</w:t>
            </w:r>
          </w:p>
        </w:tc>
      </w:tr>
      <w:tr w:rsidR="00473EEC" w:rsidRPr="002015A9" w:rsidTr="00A2446E">
        <w:tc>
          <w:tcPr>
            <w:tcW w:w="15276" w:type="dxa"/>
            <w:gridSpan w:val="4"/>
          </w:tcPr>
          <w:p w:rsidR="00473EEC" w:rsidRPr="002015A9" w:rsidRDefault="00473EEC" w:rsidP="00473EEC">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b/>
                <w:bCs/>
                <w:sz w:val="20"/>
                <w:szCs w:val="20"/>
              </w:rPr>
              <w:t>Compétences :</w:t>
            </w:r>
          </w:p>
          <w:p w:rsidR="00473EEC" w:rsidRPr="002015A9" w:rsidRDefault="00473EEC" w:rsidP="00473EEC">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Identifier les enjeux d’une négociation collective</w:t>
            </w:r>
          </w:p>
          <w:p w:rsidR="00473EEC" w:rsidRPr="002015A9" w:rsidRDefault="00473EEC" w:rsidP="00473EEC">
            <w:pPr>
              <w:autoSpaceDE w:val="0"/>
              <w:autoSpaceDN w:val="0"/>
              <w:adjustRightInd w:val="0"/>
              <w:rPr>
                <w:rFonts w:ascii="Times New Roman" w:hAnsi="Times New Roman" w:cs="Times New Roman"/>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Repérer l’articulation de diverses sources de droit dans une situation de travail donnée</w:t>
            </w:r>
          </w:p>
        </w:tc>
      </w:tr>
    </w:tbl>
    <w:p w:rsidR="00C67C47" w:rsidRPr="002015A9" w:rsidRDefault="00C67C47">
      <w:pPr>
        <w:rPr>
          <w:rFonts w:ascii="Times New Roman" w:hAnsi="Times New Roman" w:cs="Times New Roman"/>
        </w:rPr>
      </w:pPr>
      <w:r w:rsidRPr="002015A9">
        <w:rPr>
          <w:rFonts w:ascii="Times New Roman" w:hAnsi="Times New Roman" w:cs="Times New Roman"/>
        </w:rPr>
        <w:br w:type="page"/>
      </w:r>
    </w:p>
    <w:tbl>
      <w:tblPr>
        <w:tblStyle w:val="Grilledutableau"/>
        <w:tblW w:w="1527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tblPr>
      <w:tblGrid>
        <w:gridCol w:w="817"/>
        <w:gridCol w:w="2552"/>
        <w:gridCol w:w="6945"/>
        <w:gridCol w:w="4962"/>
      </w:tblGrid>
      <w:tr w:rsidR="00314DFC" w:rsidRPr="002015A9" w:rsidTr="00A2446E">
        <w:tc>
          <w:tcPr>
            <w:tcW w:w="817" w:type="dxa"/>
          </w:tcPr>
          <w:p w:rsidR="00314DFC" w:rsidRPr="002015A9" w:rsidRDefault="00314DFC">
            <w:pPr>
              <w:rPr>
                <w:rFonts w:ascii="Times New Roman" w:hAnsi="Times New Roman" w:cs="Times New Roman"/>
              </w:rPr>
            </w:pPr>
          </w:p>
        </w:tc>
        <w:tc>
          <w:tcPr>
            <w:tcW w:w="9497" w:type="dxa"/>
            <w:gridSpan w:val="2"/>
          </w:tcPr>
          <w:p w:rsidR="00314DFC" w:rsidRPr="002015A9" w:rsidRDefault="00901776" w:rsidP="00E9578E">
            <w:pPr>
              <w:autoSpaceDE w:val="0"/>
              <w:autoSpaceDN w:val="0"/>
              <w:adjustRightInd w:val="0"/>
              <w:rPr>
                <w:rFonts w:ascii="Times New Roman" w:hAnsi="Times New Roman" w:cs="Times New Roman"/>
              </w:rPr>
            </w:pPr>
            <w:r w:rsidRPr="00A2446E">
              <w:rPr>
                <w:rFonts w:ascii="Times New Roman" w:hAnsi="Times New Roman" w:cs="Times New Roman"/>
                <w:b/>
                <w:bCs/>
                <w:color w:val="984806" w:themeColor="accent6" w:themeShade="80"/>
              </w:rPr>
              <w:t>Thème n</w:t>
            </w:r>
            <w:r w:rsidR="00314DFC" w:rsidRPr="00A2446E">
              <w:rPr>
                <w:rFonts w:ascii="Times New Roman" w:hAnsi="Times New Roman" w:cs="Times New Roman"/>
                <w:b/>
                <w:bCs/>
                <w:color w:val="984806" w:themeColor="accent6" w:themeShade="80"/>
              </w:rPr>
              <w:t>°2</w:t>
            </w:r>
            <w:r w:rsidR="00E9578E" w:rsidRPr="00A2446E">
              <w:rPr>
                <w:rFonts w:ascii="Times New Roman" w:hAnsi="Times New Roman" w:cs="Times New Roman"/>
                <w:b/>
                <w:bCs/>
                <w:color w:val="984806" w:themeColor="accent6" w:themeShade="80"/>
              </w:rPr>
              <w:t xml:space="preserve"> - </w:t>
            </w:r>
            <w:r w:rsidR="00314DFC" w:rsidRPr="00A2446E">
              <w:rPr>
                <w:rFonts w:ascii="Times New Roman" w:hAnsi="Times New Roman" w:cs="Times New Roman"/>
                <w:b/>
                <w:bCs/>
                <w:color w:val="984806" w:themeColor="accent6" w:themeShade="80"/>
              </w:rPr>
              <w:t>Les structures et les organisations</w:t>
            </w:r>
          </w:p>
        </w:tc>
        <w:tc>
          <w:tcPr>
            <w:tcW w:w="4962" w:type="dxa"/>
          </w:tcPr>
          <w:p w:rsidR="00314DFC" w:rsidRPr="002015A9" w:rsidRDefault="00314DFC">
            <w:pPr>
              <w:rPr>
                <w:rFonts w:ascii="Times New Roman" w:hAnsi="Times New Roman" w:cs="Times New Roman"/>
              </w:rPr>
            </w:pPr>
          </w:p>
        </w:tc>
      </w:tr>
      <w:tr w:rsidR="00105CC4" w:rsidRPr="002015A9" w:rsidTr="00A2446E">
        <w:tc>
          <w:tcPr>
            <w:tcW w:w="817" w:type="dxa"/>
          </w:tcPr>
          <w:p w:rsidR="00105CC4" w:rsidRPr="002015A9" w:rsidRDefault="00FD6C3C">
            <w:pPr>
              <w:rPr>
                <w:rFonts w:ascii="Times New Roman" w:hAnsi="Times New Roman" w:cs="Times New Roman"/>
              </w:rPr>
            </w:pPr>
            <w:r w:rsidRPr="002015A9">
              <w:rPr>
                <w:rFonts w:ascii="Times New Roman" w:hAnsi="Times New Roman" w:cs="Times New Roman"/>
              </w:rPr>
              <w:t>5</w:t>
            </w:r>
          </w:p>
        </w:tc>
        <w:tc>
          <w:tcPr>
            <w:tcW w:w="2552" w:type="dxa"/>
          </w:tcPr>
          <w:p w:rsidR="00105CC4" w:rsidRDefault="00FD6C3C">
            <w:pPr>
              <w:rPr>
                <w:rFonts w:ascii="Times New Roman" w:hAnsi="Times New Roman" w:cs="Times New Roman"/>
              </w:rPr>
            </w:pPr>
            <w:r w:rsidRPr="002015A9">
              <w:rPr>
                <w:rFonts w:ascii="Times New Roman" w:hAnsi="Times New Roman" w:cs="Times New Roman"/>
              </w:rPr>
              <w:t>Le choix d’une structure juridique</w:t>
            </w:r>
          </w:p>
          <w:p w:rsidR="00342D34" w:rsidRPr="002015A9" w:rsidRDefault="00342D34">
            <w:pPr>
              <w:rPr>
                <w:rFonts w:ascii="Times New Roman" w:hAnsi="Times New Roman" w:cs="Times New Roman"/>
              </w:rPr>
            </w:pPr>
          </w:p>
          <w:p w:rsidR="008E32B7" w:rsidRPr="002015A9" w:rsidRDefault="008E32B7">
            <w:pPr>
              <w:rPr>
                <w:rFonts w:ascii="Times New Roman" w:hAnsi="Times New Roman" w:cs="Times New Roman"/>
              </w:rPr>
            </w:pPr>
            <w:r w:rsidRPr="002015A9">
              <w:rPr>
                <w:rFonts w:ascii="Times New Roman" w:hAnsi="Times New Roman" w:cs="Times New Roman"/>
              </w:rPr>
              <w:t>Le changement de structure juridique</w:t>
            </w:r>
          </w:p>
          <w:p w:rsidR="00654B14" w:rsidRPr="002015A9" w:rsidRDefault="00654B14" w:rsidP="00654B14">
            <w:pPr>
              <w:rPr>
                <w:rFonts w:ascii="Times New Roman" w:hAnsi="Times New Roman" w:cs="Times New Roman"/>
              </w:rPr>
            </w:pPr>
          </w:p>
        </w:tc>
        <w:tc>
          <w:tcPr>
            <w:tcW w:w="6945" w:type="dxa"/>
          </w:tcPr>
          <w:p w:rsidR="008E32B7" w:rsidRDefault="008E32B7" w:rsidP="008E32B7">
            <w:pPr>
              <w:autoSpaceDE w:val="0"/>
              <w:autoSpaceDN w:val="0"/>
              <w:adjustRightInd w:val="0"/>
              <w:rPr>
                <w:rFonts w:ascii="Times New Roman" w:hAnsi="Times New Roman" w:cs="Times New Roman"/>
              </w:rPr>
            </w:pPr>
            <w:r w:rsidRPr="002015A9">
              <w:rPr>
                <w:rFonts w:ascii="Times New Roman" w:hAnsi="Times New Roman" w:cs="Times New Roman"/>
              </w:rPr>
              <w:t>But lucratif ou non lucratif</w:t>
            </w:r>
          </w:p>
          <w:p w:rsidR="00BE175C" w:rsidRDefault="00BE175C" w:rsidP="008E32B7">
            <w:pPr>
              <w:autoSpaceDE w:val="0"/>
              <w:autoSpaceDN w:val="0"/>
              <w:adjustRightInd w:val="0"/>
              <w:rPr>
                <w:rFonts w:ascii="Times New Roman" w:hAnsi="Times New Roman" w:cs="Times New Roman"/>
              </w:rPr>
            </w:pPr>
          </w:p>
          <w:p w:rsidR="00BE175C" w:rsidRPr="002015A9" w:rsidRDefault="00BE175C" w:rsidP="008E32B7">
            <w:pPr>
              <w:autoSpaceDE w:val="0"/>
              <w:autoSpaceDN w:val="0"/>
              <w:adjustRightInd w:val="0"/>
              <w:rPr>
                <w:rFonts w:ascii="Times New Roman" w:hAnsi="Times New Roman" w:cs="Times New Roman"/>
              </w:rPr>
            </w:pPr>
          </w:p>
          <w:p w:rsidR="008E32B7" w:rsidRPr="002015A9" w:rsidRDefault="008E32B7" w:rsidP="008E32B7">
            <w:pPr>
              <w:autoSpaceDE w:val="0"/>
              <w:autoSpaceDN w:val="0"/>
              <w:adjustRightInd w:val="0"/>
              <w:rPr>
                <w:rFonts w:ascii="Times New Roman" w:hAnsi="Times New Roman" w:cs="Times New Roman"/>
              </w:rPr>
            </w:pPr>
            <w:r w:rsidRPr="002015A9">
              <w:rPr>
                <w:rFonts w:ascii="Times New Roman" w:hAnsi="Times New Roman" w:cs="Times New Roman"/>
              </w:rPr>
              <w:t>Pouvoir, régime matrimonial, statut fiscal, statut social, responsabilité</w:t>
            </w:r>
          </w:p>
          <w:p w:rsidR="00105CC4" w:rsidRPr="002015A9" w:rsidRDefault="008E32B7" w:rsidP="008E32B7">
            <w:pPr>
              <w:autoSpaceDE w:val="0"/>
              <w:autoSpaceDN w:val="0"/>
              <w:adjustRightInd w:val="0"/>
              <w:rPr>
                <w:rFonts w:ascii="Times New Roman" w:hAnsi="Times New Roman" w:cs="Times New Roman"/>
              </w:rPr>
            </w:pPr>
            <w:r w:rsidRPr="002015A9">
              <w:rPr>
                <w:rFonts w:ascii="Times New Roman" w:hAnsi="Times New Roman" w:cs="Times New Roman"/>
              </w:rPr>
              <w:t>Structures juridiques et évolution</w:t>
            </w:r>
          </w:p>
        </w:tc>
        <w:tc>
          <w:tcPr>
            <w:tcW w:w="4962" w:type="dxa"/>
          </w:tcPr>
          <w:p w:rsidR="00105CC4" w:rsidRPr="002015A9" w:rsidRDefault="00BE175C">
            <w:pPr>
              <w:rPr>
                <w:rFonts w:ascii="Times New Roman" w:hAnsi="Times New Roman" w:cs="Times New Roman"/>
              </w:rPr>
            </w:pPr>
            <w:r>
              <w:rPr>
                <w:rFonts w:ascii="Times New Roman" w:hAnsi="Times New Roman" w:cs="Times New Roman"/>
              </w:rPr>
              <w:t>*</w:t>
            </w:r>
            <w:r w:rsidR="002218F5" w:rsidRPr="002015A9">
              <w:rPr>
                <w:rFonts w:ascii="Times New Roman" w:hAnsi="Times New Roman" w:cs="Times New Roman"/>
              </w:rPr>
              <w:t xml:space="preserve">Finalité, </w:t>
            </w:r>
            <w:r w:rsidR="001479BD" w:rsidRPr="002015A9">
              <w:rPr>
                <w:rFonts w:ascii="Times New Roman" w:hAnsi="Times New Roman" w:cs="Times New Roman"/>
              </w:rPr>
              <w:t xml:space="preserve">association, </w:t>
            </w:r>
            <w:r w:rsidR="00BA6B99" w:rsidRPr="002015A9">
              <w:rPr>
                <w:rFonts w:ascii="Times New Roman" w:hAnsi="Times New Roman" w:cs="Times New Roman"/>
              </w:rPr>
              <w:t xml:space="preserve">patrimoine, personne morale, personnalité juridique, </w:t>
            </w:r>
            <w:r w:rsidR="002218F5" w:rsidRPr="002015A9">
              <w:rPr>
                <w:rFonts w:ascii="Times New Roman" w:hAnsi="Times New Roman" w:cs="Times New Roman"/>
              </w:rPr>
              <w:t>entreprise</w:t>
            </w:r>
            <w:r w:rsidR="00BA6B99" w:rsidRPr="002015A9">
              <w:rPr>
                <w:rFonts w:ascii="Times New Roman" w:hAnsi="Times New Roman" w:cs="Times New Roman"/>
              </w:rPr>
              <w:t xml:space="preserve"> individuelle</w:t>
            </w:r>
            <w:r w:rsidR="002218F5" w:rsidRPr="002015A9">
              <w:rPr>
                <w:rFonts w:ascii="Times New Roman" w:hAnsi="Times New Roman" w:cs="Times New Roman"/>
              </w:rPr>
              <w:t xml:space="preserve">, société, </w:t>
            </w:r>
          </w:p>
          <w:p w:rsidR="002218F5" w:rsidRPr="002015A9" w:rsidRDefault="00BE175C" w:rsidP="001479BD">
            <w:pPr>
              <w:rPr>
                <w:rFonts w:ascii="Times New Roman" w:hAnsi="Times New Roman" w:cs="Times New Roman"/>
              </w:rPr>
            </w:pPr>
            <w:r>
              <w:rPr>
                <w:rFonts w:ascii="Times New Roman" w:hAnsi="Times New Roman" w:cs="Times New Roman"/>
              </w:rPr>
              <w:t>*</w:t>
            </w:r>
            <w:r w:rsidR="002218F5" w:rsidRPr="002015A9">
              <w:rPr>
                <w:rFonts w:ascii="Times New Roman" w:hAnsi="Times New Roman" w:cs="Times New Roman"/>
              </w:rPr>
              <w:t>Statut social, statut fiscal, régime fiscal,</w:t>
            </w:r>
            <w:r w:rsidR="001479BD" w:rsidRPr="002015A9">
              <w:rPr>
                <w:rFonts w:ascii="Times New Roman" w:hAnsi="Times New Roman" w:cs="Times New Roman"/>
              </w:rPr>
              <w:t xml:space="preserve"> </w:t>
            </w:r>
            <w:r w:rsidR="00281498" w:rsidRPr="002015A9">
              <w:rPr>
                <w:rFonts w:ascii="Times New Roman" w:hAnsi="Times New Roman" w:cs="Times New Roman"/>
              </w:rPr>
              <w:t>régime social, régime matrimonial (communauté réduite aux acquêts, séparation de biens</w:t>
            </w:r>
            <w:r w:rsidR="00C67C47" w:rsidRPr="002015A9">
              <w:rPr>
                <w:rFonts w:ascii="Times New Roman" w:hAnsi="Times New Roman" w:cs="Times New Roman"/>
              </w:rPr>
              <w:t>), objet</w:t>
            </w:r>
            <w:r w:rsidR="001479BD" w:rsidRPr="002015A9">
              <w:rPr>
                <w:rFonts w:ascii="Times New Roman" w:hAnsi="Times New Roman" w:cs="Times New Roman"/>
              </w:rPr>
              <w:t xml:space="preserve"> social, associé, statuts, apports, intuitu personae, SNC, SARL, SA, EURL, SAS, SASU, gérant minoritaire, gérant majoritaire, dirigeant, liberté contractuelle, parts sociales, actions, assemblée générale, responsabilité des associés, caution, motivations patrimoniales</w:t>
            </w:r>
          </w:p>
        </w:tc>
      </w:tr>
      <w:tr w:rsidR="00542D46" w:rsidRPr="002015A9" w:rsidTr="00A2446E">
        <w:tc>
          <w:tcPr>
            <w:tcW w:w="15276" w:type="dxa"/>
            <w:gridSpan w:val="4"/>
          </w:tcPr>
          <w:p w:rsidR="00FD6C3C" w:rsidRPr="002015A9" w:rsidRDefault="00FD6C3C" w:rsidP="00FD6C3C">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b/>
                <w:bCs/>
                <w:sz w:val="20"/>
                <w:szCs w:val="20"/>
              </w:rPr>
              <w:t>Compétences :</w:t>
            </w:r>
          </w:p>
          <w:p w:rsidR="00FD6C3C" w:rsidRPr="002015A9" w:rsidRDefault="00FD6C3C" w:rsidP="00FD6C3C">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Identifier les motivations du ou des créateur (s)</w:t>
            </w:r>
          </w:p>
          <w:p w:rsidR="00542D46" w:rsidRPr="002015A9" w:rsidRDefault="00FD6C3C" w:rsidP="00FD6C3C">
            <w:pPr>
              <w:rPr>
                <w:rFonts w:ascii="Times New Roman" w:hAnsi="Times New Roman" w:cs="Times New Roman"/>
                <w:i/>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Justifier le choix d’une structure adaptée à une situation donnée</w:t>
            </w:r>
          </w:p>
        </w:tc>
      </w:tr>
      <w:tr w:rsidR="00105CC4" w:rsidRPr="002015A9" w:rsidTr="00A2446E">
        <w:tc>
          <w:tcPr>
            <w:tcW w:w="817" w:type="dxa"/>
          </w:tcPr>
          <w:p w:rsidR="00342D34" w:rsidRDefault="00342D34">
            <w:pPr>
              <w:rPr>
                <w:rFonts w:ascii="Times New Roman" w:hAnsi="Times New Roman" w:cs="Times New Roman"/>
              </w:rPr>
            </w:pPr>
          </w:p>
          <w:p w:rsidR="00342D34" w:rsidRDefault="00342D34">
            <w:pPr>
              <w:rPr>
                <w:rFonts w:ascii="Times New Roman" w:hAnsi="Times New Roman" w:cs="Times New Roman"/>
              </w:rPr>
            </w:pPr>
          </w:p>
          <w:p w:rsidR="00105CC4" w:rsidRPr="002015A9" w:rsidRDefault="008E32B7">
            <w:pPr>
              <w:rPr>
                <w:rFonts w:ascii="Times New Roman" w:hAnsi="Times New Roman" w:cs="Times New Roman"/>
              </w:rPr>
            </w:pPr>
            <w:r w:rsidRPr="002015A9">
              <w:rPr>
                <w:rFonts w:ascii="Times New Roman" w:hAnsi="Times New Roman" w:cs="Times New Roman"/>
              </w:rPr>
              <w:t>6</w:t>
            </w:r>
          </w:p>
        </w:tc>
        <w:tc>
          <w:tcPr>
            <w:tcW w:w="2552" w:type="dxa"/>
          </w:tcPr>
          <w:p w:rsidR="00342D34" w:rsidRDefault="00342D34" w:rsidP="008E32B7">
            <w:pPr>
              <w:rPr>
                <w:rFonts w:ascii="Times New Roman" w:hAnsi="Times New Roman" w:cs="Times New Roman"/>
              </w:rPr>
            </w:pPr>
            <w:r>
              <w:rPr>
                <w:rFonts w:ascii="Times New Roman" w:hAnsi="Times New Roman" w:cs="Times New Roman"/>
              </w:rPr>
              <w:t>La pérennité de l’entreprise</w:t>
            </w:r>
          </w:p>
          <w:p w:rsidR="00105CC4" w:rsidRPr="002015A9" w:rsidRDefault="008E32B7" w:rsidP="008E32B7">
            <w:pPr>
              <w:rPr>
                <w:rFonts w:ascii="Times New Roman" w:hAnsi="Times New Roman" w:cs="Times New Roman"/>
              </w:rPr>
            </w:pPr>
            <w:r w:rsidRPr="002015A9">
              <w:rPr>
                <w:rFonts w:ascii="Times New Roman" w:hAnsi="Times New Roman" w:cs="Times New Roman"/>
              </w:rPr>
              <w:t>De la prévention des difficultés à la cessation de paiement</w:t>
            </w:r>
          </w:p>
          <w:p w:rsidR="008E32B7" w:rsidRPr="002015A9" w:rsidRDefault="008E32B7" w:rsidP="008E32B7">
            <w:pPr>
              <w:rPr>
                <w:rFonts w:ascii="Times New Roman" w:hAnsi="Times New Roman" w:cs="Times New Roman"/>
              </w:rPr>
            </w:pPr>
            <w:r w:rsidRPr="002015A9">
              <w:rPr>
                <w:rFonts w:ascii="Times New Roman" w:hAnsi="Times New Roman" w:cs="Times New Roman"/>
              </w:rPr>
              <w:t>Les procédures, leurs conséquences pour les créanciers</w:t>
            </w:r>
          </w:p>
          <w:p w:rsidR="00654B14" w:rsidRPr="002015A9" w:rsidRDefault="00654B14" w:rsidP="00654B14">
            <w:pPr>
              <w:rPr>
                <w:rFonts w:ascii="Times New Roman" w:hAnsi="Times New Roman" w:cs="Times New Roman"/>
              </w:rPr>
            </w:pPr>
          </w:p>
        </w:tc>
        <w:tc>
          <w:tcPr>
            <w:tcW w:w="6945" w:type="dxa"/>
          </w:tcPr>
          <w:p w:rsidR="00342D34" w:rsidRDefault="00342D34" w:rsidP="008E32B7">
            <w:pPr>
              <w:autoSpaceDE w:val="0"/>
              <w:autoSpaceDN w:val="0"/>
              <w:adjustRightInd w:val="0"/>
              <w:rPr>
                <w:rFonts w:ascii="Times New Roman" w:hAnsi="Times New Roman" w:cs="Times New Roman"/>
              </w:rPr>
            </w:pPr>
          </w:p>
          <w:p w:rsidR="00342D34" w:rsidRDefault="00342D34" w:rsidP="008E32B7">
            <w:pPr>
              <w:autoSpaceDE w:val="0"/>
              <w:autoSpaceDN w:val="0"/>
              <w:adjustRightInd w:val="0"/>
              <w:rPr>
                <w:rFonts w:ascii="Times New Roman" w:hAnsi="Times New Roman" w:cs="Times New Roman"/>
              </w:rPr>
            </w:pPr>
          </w:p>
          <w:p w:rsidR="008E32B7" w:rsidRPr="002015A9" w:rsidRDefault="008E32B7" w:rsidP="008E32B7">
            <w:pPr>
              <w:autoSpaceDE w:val="0"/>
              <w:autoSpaceDN w:val="0"/>
              <w:adjustRightInd w:val="0"/>
              <w:rPr>
                <w:rFonts w:ascii="Times New Roman" w:hAnsi="Times New Roman" w:cs="Times New Roman"/>
              </w:rPr>
            </w:pPr>
            <w:r w:rsidRPr="002015A9">
              <w:rPr>
                <w:rFonts w:ascii="Times New Roman" w:hAnsi="Times New Roman" w:cs="Times New Roman"/>
              </w:rPr>
              <w:t>Prévention Cessation des paiements.</w:t>
            </w:r>
          </w:p>
          <w:p w:rsidR="004C477D" w:rsidRPr="002015A9" w:rsidRDefault="004C477D" w:rsidP="008E32B7">
            <w:pPr>
              <w:autoSpaceDE w:val="0"/>
              <w:autoSpaceDN w:val="0"/>
              <w:adjustRightInd w:val="0"/>
              <w:rPr>
                <w:rFonts w:ascii="Times New Roman" w:hAnsi="Times New Roman" w:cs="Times New Roman"/>
              </w:rPr>
            </w:pPr>
          </w:p>
          <w:p w:rsidR="004C477D" w:rsidRPr="002015A9" w:rsidRDefault="004C477D" w:rsidP="008E32B7">
            <w:pPr>
              <w:autoSpaceDE w:val="0"/>
              <w:autoSpaceDN w:val="0"/>
              <w:adjustRightInd w:val="0"/>
              <w:rPr>
                <w:rFonts w:ascii="Times New Roman" w:hAnsi="Times New Roman" w:cs="Times New Roman"/>
              </w:rPr>
            </w:pPr>
          </w:p>
          <w:p w:rsidR="004C477D" w:rsidRPr="002015A9" w:rsidRDefault="004C477D" w:rsidP="008E32B7">
            <w:pPr>
              <w:autoSpaceDE w:val="0"/>
              <w:autoSpaceDN w:val="0"/>
              <w:adjustRightInd w:val="0"/>
              <w:rPr>
                <w:rFonts w:ascii="Times New Roman" w:hAnsi="Times New Roman" w:cs="Times New Roman"/>
              </w:rPr>
            </w:pPr>
          </w:p>
          <w:p w:rsidR="004C477D" w:rsidRDefault="004C477D" w:rsidP="008E32B7">
            <w:pPr>
              <w:autoSpaceDE w:val="0"/>
              <w:autoSpaceDN w:val="0"/>
              <w:adjustRightInd w:val="0"/>
              <w:rPr>
                <w:rFonts w:ascii="Times New Roman" w:hAnsi="Times New Roman" w:cs="Times New Roman"/>
              </w:rPr>
            </w:pPr>
          </w:p>
          <w:p w:rsidR="00BE175C" w:rsidRPr="002015A9" w:rsidRDefault="00BE175C" w:rsidP="008E32B7">
            <w:pPr>
              <w:autoSpaceDE w:val="0"/>
              <w:autoSpaceDN w:val="0"/>
              <w:adjustRightInd w:val="0"/>
              <w:rPr>
                <w:rFonts w:ascii="Times New Roman" w:hAnsi="Times New Roman" w:cs="Times New Roman"/>
              </w:rPr>
            </w:pPr>
          </w:p>
          <w:p w:rsidR="008E32B7" w:rsidRPr="002015A9" w:rsidRDefault="008E32B7" w:rsidP="008E32B7">
            <w:pPr>
              <w:autoSpaceDE w:val="0"/>
              <w:autoSpaceDN w:val="0"/>
              <w:adjustRightInd w:val="0"/>
              <w:rPr>
                <w:rFonts w:ascii="Times New Roman" w:hAnsi="Times New Roman" w:cs="Times New Roman"/>
                <w:b/>
                <w:bCs/>
              </w:rPr>
            </w:pPr>
            <w:r w:rsidRPr="002015A9">
              <w:rPr>
                <w:rFonts w:ascii="Times New Roman" w:hAnsi="Times New Roman" w:cs="Times New Roman"/>
              </w:rPr>
              <w:t>Procédures : conciliation</w:t>
            </w:r>
            <w:r w:rsidR="004C477D" w:rsidRPr="002015A9">
              <w:rPr>
                <w:rFonts w:ascii="Times New Roman" w:hAnsi="Times New Roman" w:cs="Times New Roman"/>
              </w:rPr>
              <w:t>,</w:t>
            </w:r>
            <w:r w:rsidRPr="002015A9">
              <w:rPr>
                <w:rFonts w:ascii="Times New Roman" w:hAnsi="Times New Roman" w:cs="Times New Roman"/>
              </w:rPr>
              <w:t xml:space="preserve"> sauvegarde, redressement et liquidation judiciaires</w:t>
            </w:r>
          </w:p>
          <w:p w:rsidR="00105CC4" w:rsidRPr="002015A9" w:rsidRDefault="008E32B7" w:rsidP="008E32B7">
            <w:pPr>
              <w:autoSpaceDE w:val="0"/>
              <w:autoSpaceDN w:val="0"/>
              <w:adjustRightInd w:val="0"/>
              <w:rPr>
                <w:rFonts w:ascii="Times New Roman" w:hAnsi="Times New Roman" w:cs="Times New Roman"/>
              </w:rPr>
            </w:pPr>
            <w:r w:rsidRPr="002015A9">
              <w:rPr>
                <w:rFonts w:ascii="Times New Roman" w:hAnsi="Times New Roman" w:cs="Times New Roman"/>
              </w:rPr>
              <w:t>Conséquences de la procédure pour les créanciers dont les salariés</w:t>
            </w:r>
          </w:p>
        </w:tc>
        <w:tc>
          <w:tcPr>
            <w:tcW w:w="4962" w:type="dxa"/>
          </w:tcPr>
          <w:p w:rsidR="00342D34" w:rsidRDefault="00342D34">
            <w:pPr>
              <w:rPr>
                <w:rFonts w:ascii="Times New Roman" w:hAnsi="Times New Roman" w:cs="Times New Roman"/>
              </w:rPr>
            </w:pPr>
          </w:p>
          <w:p w:rsidR="00342D34" w:rsidRDefault="00342D34">
            <w:pPr>
              <w:rPr>
                <w:rFonts w:ascii="Times New Roman" w:hAnsi="Times New Roman" w:cs="Times New Roman"/>
              </w:rPr>
            </w:pPr>
          </w:p>
          <w:p w:rsidR="001E5242" w:rsidRDefault="004C477D">
            <w:pPr>
              <w:rPr>
                <w:rFonts w:ascii="Times New Roman" w:hAnsi="Times New Roman" w:cs="Times New Roman"/>
              </w:rPr>
            </w:pPr>
            <w:r w:rsidRPr="002015A9">
              <w:rPr>
                <w:rFonts w:ascii="Times New Roman" w:hAnsi="Times New Roman" w:cs="Times New Roman"/>
              </w:rPr>
              <w:t>*Entreprise en difficultés, entreprise défaillante, cessation de paiements, créancier, sauvegarde des entreprises (LSE), dépôt des comptes annuels,  procédures d’alerte (interne et externe), commissaire au compte, CE, président du tribunal de commerce</w:t>
            </w:r>
          </w:p>
          <w:p w:rsidR="00BE175C" w:rsidRPr="002015A9" w:rsidRDefault="00BE175C">
            <w:pPr>
              <w:rPr>
                <w:rFonts w:ascii="Times New Roman" w:hAnsi="Times New Roman" w:cs="Times New Roman"/>
              </w:rPr>
            </w:pPr>
          </w:p>
          <w:p w:rsidR="004C477D" w:rsidRPr="002015A9" w:rsidRDefault="004C477D">
            <w:pPr>
              <w:rPr>
                <w:rFonts w:ascii="Times New Roman" w:hAnsi="Times New Roman" w:cs="Times New Roman"/>
              </w:rPr>
            </w:pPr>
            <w:r w:rsidRPr="002015A9">
              <w:rPr>
                <w:rFonts w:ascii="Times New Roman" w:hAnsi="Times New Roman" w:cs="Times New Roman"/>
              </w:rPr>
              <w:t>* conciliation, sauvegarde, période d’observation,  administrateur, plan de sauvegarde, redressement judiciaire, cessation des paiements, plan de redressement, liquidation judiciaire, créancier, droit de gage général, gage, hypothèque, créanciers chirographaires, créanciers privilégiés, créanciers superprivilégiés, AGS</w:t>
            </w:r>
          </w:p>
        </w:tc>
      </w:tr>
      <w:tr w:rsidR="00542D46" w:rsidRPr="002015A9" w:rsidTr="00A2446E">
        <w:tc>
          <w:tcPr>
            <w:tcW w:w="15276" w:type="dxa"/>
            <w:gridSpan w:val="4"/>
          </w:tcPr>
          <w:p w:rsidR="007C3FE1" w:rsidRPr="002015A9" w:rsidRDefault="007C3FE1" w:rsidP="007C3FE1">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b/>
                <w:bCs/>
                <w:sz w:val="20"/>
                <w:szCs w:val="20"/>
              </w:rPr>
              <w:t>Compétence :</w:t>
            </w:r>
          </w:p>
          <w:p w:rsidR="00542D46" w:rsidRPr="002015A9" w:rsidRDefault="007C3FE1" w:rsidP="007C3FE1">
            <w:pPr>
              <w:autoSpaceDE w:val="0"/>
              <w:autoSpaceDN w:val="0"/>
              <w:adjustRightInd w:val="0"/>
              <w:rPr>
                <w:rFonts w:ascii="Times New Roman" w:hAnsi="Times New Roman" w:cs="Times New Roman"/>
              </w:rPr>
            </w:pPr>
            <w:r w:rsidRPr="002015A9">
              <w:rPr>
                <w:rFonts w:ascii="Times New Roman" w:hAnsi="Times New Roman" w:cs="Times New Roman"/>
                <w:b/>
                <w:bCs/>
                <w:sz w:val="20"/>
                <w:szCs w:val="20"/>
              </w:rPr>
              <w:t>Analyser les difficultés d’une entreprise et caractériser la procédure à mettre en œuvre ou à préconiser.</w:t>
            </w:r>
          </w:p>
        </w:tc>
      </w:tr>
    </w:tbl>
    <w:p w:rsidR="00C67C47" w:rsidRPr="002015A9" w:rsidRDefault="00C67C47">
      <w:pPr>
        <w:rPr>
          <w:rFonts w:ascii="Times New Roman" w:hAnsi="Times New Roman" w:cs="Times New Roman"/>
        </w:rPr>
      </w:pPr>
      <w:r w:rsidRPr="002015A9">
        <w:rPr>
          <w:rFonts w:ascii="Times New Roman" w:hAnsi="Times New Roman" w:cs="Times New Roman"/>
        </w:rPr>
        <w:br w:type="page"/>
      </w:r>
    </w:p>
    <w:tbl>
      <w:tblPr>
        <w:tblStyle w:val="Grilledutableau"/>
        <w:tblW w:w="1527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tblPr>
      <w:tblGrid>
        <w:gridCol w:w="817"/>
        <w:gridCol w:w="2552"/>
        <w:gridCol w:w="7087"/>
        <w:gridCol w:w="4820"/>
      </w:tblGrid>
      <w:tr w:rsidR="00314DFC" w:rsidRPr="002015A9" w:rsidTr="00A2446E">
        <w:tc>
          <w:tcPr>
            <w:tcW w:w="817" w:type="dxa"/>
          </w:tcPr>
          <w:p w:rsidR="00314DFC" w:rsidRPr="002015A9" w:rsidRDefault="00314DFC">
            <w:pPr>
              <w:rPr>
                <w:rFonts w:ascii="Times New Roman" w:hAnsi="Times New Roman" w:cs="Times New Roman"/>
              </w:rPr>
            </w:pPr>
          </w:p>
        </w:tc>
        <w:tc>
          <w:tcPr>
            <w:tcW w:w="9639" w:type="dxa"/>
            <w:gridSpan w:val="2"/>
          </w:tcPr>
          <w:p w:rsidR="00314DFC" w:rsidRPr="002015A9" w:rsidRDefault="00901776" w:rsidP="00E02F7E">
            <w:pPr>
              <w:autoSpaceDE w:val="0"/>
              <w:autoSpaceDN w:val="0"/>
              <w:adjustRightInd w:val="0"/>
              <w:rPr>
                <w:rFonts w:ascii="Times New Roman" w:hAnsi="Times New Roman" w:cs="Times New Roman"/>
              </w:rPr>
            </w:pPr>
            <w:r w:rsidRPr="00A2446E">
              <w:rPr>
                <w:rFonts w:ascii="Times New Roman" w:hAnsi="Times New Roman" w:cs="Times New Roman"/>
                <w:b/>
                <w:bCs/>
                <w:color w:val="984806" w:themeColor="accent6" w:themeShade="80"/>
                <w:sz w:val="24"/>
                <w:szCs w:val="24"/>
              </w:rPr>
              <w:t>Thème n</w:t>
            </w:r>
            <w:r w:rsidR="00314DFC" w:rsidRPr="00A2446E">
              <w:rPr>
                <w:rFonts w:ascii="Times New Roman" w:hAnsi="Times New Roman" w:cs="Times New Roman"/>
                <w:b/>
                <w:bCs/>
                <w:color w:val="984806" w:themeColor="accent6" w:themeShade="80"/>
                <w:sz w:val="24"/>
                <w:szCs w:val="24"/>
              </w:rPr>
              <w:t xml:space="preserve">°3 </w:t>
            </w:r>
            <w:r w:rsidR="00E02F7E" w:rsidRPr="00A2446E">
              <w:rPr>
                <w:rFonts w:ascii="Times New Roman" w:hAnsi="Times New Roman" w:cs="Times New Roman"/>
                <w:b/>
                <w:bCs/>
                <w:color w:val="984806" w:themeColor="accent6" w:themeShade="80"/>
                <w:sz w:val="24"/>
                <w:szCs w:val="24"/>
              </w:rPr>
              <w:t xml:space="preserve">- </w:t>
            </w:r>
            <w:r w:rsidR="00314DFC" w:rsidRPr="00A2446E">
              <w:rPr>
                <w:rFonts w:ascii="Times New Roman" w:hAnsi="Times New Roman" w:cs="Times New Roman"/>
                <w:b/>
                <w:bCs/>
                <w:color w:val="984806" w:themeColor="accent6" w:themeShade="80"/>
                <w:sz w:val="24"/>
                <w:szCs w:val="24"/>
              </w:rPr>
              <w:t>Le contrat, support de l’activité de l’entreprise</w:t>
            </w:r>
          </w:p>
        </w:tc>
        <w:tc>
          <w:tcPr>
            <w:tcW w:w="4820" w:type="dxa"/>
          </w:tcPr>
          <w:p w:rsidR="00314DFC" w:rsidRPr="002015A9" w:rsidRDefault="00314DFC" w:rsidP="007C4E41">
            <w:pPr>
              <w:rPr>
                <w:rFonts w:ascii="Times New Roman" w:hAnsi="Times New Roman" w:cs="Times New Roman"/>
              </w:rPr>
            </w:pPr>
          </w:p>
        </w:tc>
      </w:tr>
      <w:tr w:rsidR="00105CC4" w:rsidRPr="002015A9" w:rsidTr="00A2446E">
        <w:tc>
          <w:tcPr>
            <w:tcW w:w="817" w:type="dxa"/>
          </w:tcPr>
          <w:p w:rsidR="00A168AF" w:rsidRDefault="00A168AF">
            <w:pPr>
              <w:rPr>
                <w:rFonts w:ascii="Times New Roman" w:hAnsi="Times New Roman" w:cs="Times New Roman"/>
              </w:rPr>
            </w:pPr>
          </w:p>
          <w:p w:rsidR="00A168AF" w:rsidRDefault="00A168AF">
            <w:pPr>
              <w:rPr>
                <w:rFonts w:ascii="Times New Roman" w:hAnsi="Times New Roman" w:cs="Times New Roman"/>
              </w:rPr>
            </w:pPr>
          </w:p>
          <w:p w:rsidR="00A168AF" w:rsidRDefault="00A168AF">
            <w:pPr>
              <w:rPr>
                <w:rFonts w:ascii="Times New Roman" w:hAnsi="Times New Roman" w:cs="Times New Roman"/>
              </w:rPr>
            </w:pPr>
          </w:p>
          <w:p w:rsidR="00A168AF" w:rsidRDefault="00A168AF">
            <w:pPr>
              <w:rPr>
                <w:rFonts w:ascii="Times New Roman" w:hAnsi="Times New Roman" w:cs="Times New Roman"/>
              </w:rPr>
            </w:pPr>
          </w:p>
          <w:p w:rsidR="00105CC4" w:rsidRPr="002015A9" w:rsidRDefault="007C3FE1">
            <w:pPr>
              <w:rPr>
                <w:rFonts w:ascii="Times New Roman" w:hAnsi="Times New Roman" w:cs="Times New Roman"/>
              </w:rPr>
            </w:pPr>
            <w:r w:rsidRPr="002015A9">
              <w:rPr>
                <w:rFonts w:ascii="Times New Roman" w:hAnsi="Times New Roman" w:cs="Times New Roman"/>
              </w:rPr>
              <w:t>7</w:t>
            </w:r>
          </w:p>
        </w:tc>
        <w:tc>
          <w:tcPr>
            <w:tcW w:w="2552" w:type="dxa"/>
          </w:tcPr>
          <w:p w:rsidR="00A168AF" w:rsidRDefault="00A168AF" w:rsidP="007C3FE1">
            <w:pPr>
              <w:rPr>
                <w:rFonts w:ascii="Times New Roman" w:hAnsi="Times New Roman" w:cs="Times New Roman"/>
              </w:rPr>
            </w:pPr>
            <w:r>
              <w:rPr>
                <w:rFonts w:ascii="Times New Roman" w:hAnsi="Times New Roman" w:cs="Times New Roman"/>
              </w:rPr>
              <w:t>Les relations contractuelles entre partenaires privés</w:t>
            </w:r>
          </w:p>
          <w:p w:rsidR="00A168AF" w:rsidRDefault="00A168AF" w:rsidP="007C3FE1">
            <w:pPr>
              <w:rPr>
                <w:rFonts w:ascii="Times New Roman" w:hAnsi="Times New Roman" w:cs="Times New Roman"/>
              </w:rPr>
            </w:pPr>
          </w:p>
          <w:p w:rsidR="00105CC4" w:rsidRPr="002015A9" w:rsidRDefault="007C3FE1" w:rsidP="007C3FE1">
            <w:pPr>
              <w:rPr>
                <w:rFonts w:ascii="Times New Roman" w:hAnsi="Times New Roman" w:cs="Times New Roman"/>
              </w:rPr>
            </w:pPr>
            <w:r w:rsidRPr="002015A9">
              <w:rPr>
                <w:rFonts w:ascii="Times New Roman" w:hAnsi="Times New Roman" w:cs="Times New Roman"/>
              </w:rPr>
              <w:t>La formation des relations contractuelles</w:t>
            </w:r>
          </w:p>
          <w:p w:rsidR="00654B14" w:rsidRPr="002015A9" w:rsidRDefault="00654B14" w:rsidP="007C3FE1">
            <w:pPr>
              <w:rPr>
                <w:rFonts w:ascii="Times New Roman" w:hAnsi="Times New Roman" w:cs="Times New Roman"/>
              </w:rPr>
            </w:pPr>
          </w:p>
        </w:tc>
        <w:tc>
          <w:tcPr>
            <w:tcW w:w="7087" w:type="dxa"/>
          </w:tcPr>
          <w:p w:rsidR="00A168AF" w:rsidRDefault="00A168AF" w:rsidP="007C3FE1">
            <w:pPr>
              <w:autoSpaceDE w:val="0"/>
              <w:autoSpaceDN w:val="0"/>
              <w:adjustRightInd w:val="0"/>
              <w:rPr>
                <w:rFonts w:ascii="Times New Roman" w:hAnsi="Times New Roman" w:cs="Times New Roman"/>
              </w:rPr>
            </w:pPr>
          </w:p>
          <w:p w:rsidR="00A168AF" w:rsidRDefault="00A168AF" w:rsidP="007C3FE1">
            <w:pPr>
              <w:autoSpaceDE w:val="0"/>
              <w:autoSpaceDN w:val="0"/>
              <w:adjustRightInd w:val="0"/>
              <w:rPr>
                <w:rFonts w:ascii="Times New Roman" w:hAnsi="Times New Roman" w:cs="Times New Roman"/>
              </w:rPr>
            </w:pPr>
          </w:p>
          <w:p w:rsidR="00A168AF" w:rsidRDefault="00A168AF" w:rsidP="007C3FE1">
            <w:pPr>
              <w:autoSpaceDE w:val="0"/>
              <w:autoSpaceDN w:val="0"/>
              <w:adjustRightInd w:val="0"/>
              <w:rPr>
                <w:rFonts w:ascii="Times New Roman" w:hAnsi="Times New Roman" w:cs="Times New Roman"/>
              </w:rPr>
            </w:pPr>
          </w:p>
          <w:p w:rsidR="00A168AF" w:rsidRDefault="00A168AF" w:rsidP="007C3FE1">
            <w:pPr>
              <w:autoSpaceDE w:val="0"/>
              <w:autoSpaceDN w:val="0"/>
              <w:adjustRightInd w:val="0"/>
              <w:rPr>
                <w:rFonts w:ascii="Times New Roman" w:hAnsi="Times New Roman" w:cs="Times New Roman"/>
              </w:rPr>
            </w:pPr>
          </w:p>
          <w:p w:rsidR="007C3FE1" w:rsidRPr="002015A9" w:rsidRDefault="007C3FE1" w:rsidP="007C3FE1">
            <w:pPr>
              <w:autoSpaceDE w:val="0"/>
              <w:autoSpaceDN w:val="0"/>
              <w:adjustRightInd w:val="0"/>
              <w:rPr>
                <w:rFonts w:ascii="Times New Roman" w:hAnsi="Times New Roman" w:cs="Times New Roman"/>
              </w:rPr>
            </w:pPr>
            <w:r w:rsidRPr="002015A9">
              <w:rPr>
                <w:rFonts w:ascii="Times New Roman" w:hAnsi="Times New Roman" w:cs="Times New Roman"/>
              </w:rPr>
              <w:t>Conditions de validité des contrats passés entre professionnels</w:t>
            </w:r>
          </w:p>
          <w:p w:rsidR="007C4E41" w:rsidRPr="002015A9" w:rsidRDefault="007C4E41" w:rsidP="007C3FE1">
            <w:pPr>
              <w:autoSpaceDE w:val="0"/>
              <w:autoSpaceDN w:val="0"/>
              <w:adjustRightInd w:val="0"/>
              <w:rPr>
                <w:rFonts w:ascii="Times New Roman" w:hAnsi="Times New Roman" w:cs="Times New Roman"/>
              </w:rPr>
            </w:pPr>
          </w:p>
          <w:p w:rsidR="007C4E41" w:rsidRPr="002015A9" w:rsidRDefault="007C4E41" w:rsidP="007C3FE1">
            <w:pPr>
              <w:autoSpaceDE w:val="0"/>
              <w:autoSpaceDN w:val="0"/>
              <w:adjustRightInd w:val="0"/>
              <w:rPr>
                <w:rFonts w:ascii="Times New Roman" w:hAnsi="Times New Roman" w:cs="Times New Roman"/>
              </w:rPr>
            </w:pPr>
          </w:p>
          <w:p w:rsidR="007C4E41" w:rsidRPr="002015A9" w:rsidRDefault="007C4E41" w:rsidP="007C3FE1">
            <w:pPr>
              <w:autoSpaceDE w:val="0"/>
              <w:autoSpaceDN w:val="0"/>
              <w:adjustRightInd w:val="0"/>
              <w:rPr>
                <w:rFonts w:ascii="Times New Roman" w:hAnsi="Times New Roman" w:cs="Times New Roman"/>
              </w:rPr>
            </w:pPr>
          </w:p>
          <w:p w:rsidR="007C4E41" w:rsidRPr="002015A9" w:rsidRDefault="007C4E41" w:rsidP="007C3FE1">
            <w:pPr>
              <w:autoSpaceDE w:val="0"/>
              <w:autoSpaceDN w:val="0"/>
              <w:adjustRightInd w:val="0"/>
              <w:rPr>
                <w:rFonts w:ascii="Times New Roman" w:hAnsi="Times New Roman" w:cs="Times New Roman"/>
              </w:rPr>
            </w:pPr>
          </w:p>
          <w:p w:rsidR="007C4E41" w:rsidRPr="002015A9" w:rsidRDefault="007C4E41" w:rsidP="007C3FE1">
            <w:pPr>
              <w:autoSpaceDE w:val="0"/>
              <w:autoSpaceDN w:val="0"/>
              <w:adjustRightInd w:val="0"/>
              <w:rPr>
                <w:rFonts w:ascii="Times New Roman" w:hAnsi="Times New Roman" w:cs="Times New Roman"/>
              </w:rPr>
            </w:pPr>
          </w:p>
          <w:p w:rsidR="007C4E41" w:rsidRPr="002015A9" w:rsidRDefault="007C4E41" w:rsidP="007C3FE1">
            <w:pPr>
              <w:autoSpaceDE w:val="0"/>
              <w:autoSpaceDN w:val="0"/>
              <w:adjustRightInd w:val="0"/>
              <w:rPr>
                <w:rFonts w:ascii="Times New Roman" w:hAnsi="Times New Roman" w:cs="Times New Roman"/>
                <w:b/>
                <w:bCs/>
              </w:rPr>
            </w:pPr>
          </w:p>
          <w:p w:rsidR="007C3FE1" w:rsidRPr="002015A9" w:rsidRDefault="007C3FE1" w:rsidP="007C3FE1">
            <w:pPr>
              <w:autoSpaceDE w:val="0"/>
              <w:autoSpaceDN w:val="0"/>
              <w:adjustRightInd w:val="0"/>
              <w:rPr>
                <w:rFonts w:ascii="Times New Roman" w:hAnsi="Times New Roman" w:cs="Times New Roman"/>
              </w:rPr>
            </w:pPr>
            <w:r w:rsidRPr="002015A9">
              <w:rPr>
                <w:rFonts w:ascii="Times New Roman" w:hAnsi="Times New Roman" w:cs="Times New Roman"/>
              </w:rPr>
              <w:t>Négociation : processus et représentation</w:t>
            </w:r>
          </w:p>
          <w:p w:rsidR="00105CC4" w:rsidRPr="002015A9" w:rsidRDefault="00105CC4" w:rsidP="007C3FE1">
            <w:pPr>
              <w:autoSpaceDE w:val="0"/>
              <w:autoSpaceDN w:val="0"/>
              <w:adjustRightInd w:val="0"/>
              <w:rPr>
                <w:rFonts w:ascii="Times New Roman" w:hAnsi="Times New Roman" w:cs="Times New Roman"/>
              </w:rPr>
            </w:pPr>
          </w:p>
        </w:tc>
        <w:tc>
          <w:tcPr>
            <w:tcW w:w="4820" w:type="dxa"/>
          </w:tcPr>
          <w:p w:rsidR="00A168AF" w:rsidRDefault="00A168AF" w:rsidP="007C4E41">
            <w:pPr>
              <w:rPr>
                <w:rFonts w:ascii="Times New Roman" w:hAnsi="Times New Roman" w:cs="Times New Roman"/>
              </w:rPr>
            </w:pPr>
          </w:p>
          <w:p w:rsidR="00A168AF" w:rsidRDefault="00A168AF" w:rsidP="007C4E41">
            <w:pPr>
              <w:rPr>
                <w:rFonts w:ascii="Times New Roman" w:hAnsi="Times New Roman" w:cs="Times New Roman"/>
              </w:rPr>
            </w:pPr>
          </w:p>
          <w:p w:rsidR="00A168AF" w:rsidRDefault="00A168AF" w:rsidP="007C4E41">
            <w:pPr>
              <w:rPr>
                <w:rFonts w:ascii="Times New Roman" w:hAnsi="Times New Roman" w:cs="Times New Roman"/>
              </w:rPr>
            </w:pPr>
          </w:p>
          <w:p w:rsidR="00A168AF" w:rsidRDefault="00A168AF" w:rsidP="007C4E41">
            <w:pPr>
              <w:rPr>
                <w:rFonts w:ascii="Times New Roman" w:hAnsi="Times New Roman" w:cs="Times New Roman"/>
              </w:rPr>
            </w:pPr>
          </w:p>
          <w:p w:rsidR="00EB69CA" w:rsidRDefault="007C4E41" w:rsidP="007C4E41">
            <w:pPr>
              <w:rPr>
                <w:rFonts w:ascii="Times New Roman" w:hAnsi="Times New Roman" w:cs="Times New Roman"/>
              </w:rPr>
            </w:pPr>
            <w:r w:rsidRPr="002015A9">
              <w:rPr>
                <w:rFonts w:ascii="Times New Roman" w:hAnsi="Times New Roman" w:cs="Times New Roman"/>
              </w:rPr>
              <w:t>*Liberté contractuelle, force obligatoire des contrats, consensualisme, conditions de validité des contrats (consentement sans vices, capacité juridique, objet, cause licite et morale), représentation de la personne morale par une personne physique.</w:t>
            </w:r>
          </w:p>
          <w:p w:rsidR="00BE175C" w:rsidRPr="002015A9" w:rsidRDefault="00BE175C" w:rsidP="007C4E41">
            <w:pPr>
              <w:rPr>
                <w:rFonts w:ascii="Times New Roman" w:hAnsi="Times New Roman" w:cs="Times New Roman"/>
              </w:rPr>
            </w:pPr>
          </w:p>
          <w:p w:rsidR="007C4E41" w:rsidRPr="002015A9" w:rsidRDefault="007C4E41" w:rsidP="007C4E41">
            <w:pPr>
              <w:rPr>
                <w:rFonts w:ascii="Times New Roman" w:hAnsi="Times New Roman" w:cs="Times New Roman"/>
              </w:rPr>
            </w:pPr>
            <w:r w:rsidRPr="002015A9">
              <w:rPr>
                <w:rFonts w:ascii="Times New Roman" w:hAnsi="Times New Roman" w:cs="Times New Roman"/>
              </w:rPr>
              <w:t>*Période pré-contractuelle, négociation, pourparlers, engagements pré-contractuels (promesse unilatérale de vente, promesse synallagmatique de vente, compromis de vente, conditions suspensives</w:t>
            </w:r>
          </w:p>
        </w:tc>
      </w:tr>
      <w:tr w:rsidR="00105CC4" w:rsidRPr="002015A9" w:rsidTr="00A2446E">
        <w:tc>
          <w:tcPr>
            <w:tcW w:w="817" w:type="dxa"/>
          </w:tcPr>
          <w:p w:rsidR="00105CC4" w:rsidRPr="002015A9" w:rsidRDefault="007C3FE1" w:rsidP="007C3FE1">
            <w:pPr>
              <w:rPr>
                <w:rFonts w:ascii="Times New Roman" w:hAnsi="Times New Roman" w:cs="Times New Roman"/>
              </w:rPr>
            </w:pPr>
            <w:r w:rsidRPr="002015A9">
              <w:rPr>
                <w:rFonts w:ascii="Times New Roman" w:hAnsi="Times New Roman" w:cs="Times New Roman"/>
              </w:rPr>
              <w:t>8</w:t>
            </w:r>
          </w:p>
        </w:tc>
        <w:tc>
          <w:tcPr>
            <w:tcW w:w="2552" w:type="dxa"/>
          </w:tcPr>
          <w:p w:rsidR="00105CC4" w:rsidRPr="002015A9" w:rsidRDefault="007C3FE1">
            <w:pPr>
              <w:rPr>
                <w:rFonts w:ascii="Times New Roman" w:hAnsi="Times New Roman" w:cs="Times New Roman"/>
              </w:rPr>
            </w:pPr>
            <w:r w:rsidRPr="002015A9">
              <w:rPr>
                <w:rFonts w:ascii="Times New Roman" w:hAnsi="Times New Roman" w:cs="Times New Roman"/>
              </w:rPr>
              <w:t>L’éxécution des contrats entre professionnels</w:t>
            </w:r>
          </w:p>
          <w:p w:rsidR="00654B14" w:rsidRPr="002015A9" w:rsidRDefault="00654B14" w:rsidP="00654B14">
            <w:pPr>
              <w:rPr>
                <w:rFonts w:ascii="Times New Roman" w:hAnsi="Times New Roman" w:cs="Times New Roman"/>
              </w:rPr>
            </w:pPr>
          </w:p>
        </w:tc>
        <w:tc>
          <w:tcPr>
            <w:tcW w:w="7087" w:type="dxa"/>
          </w:tcPr>
          <w:p w:rsidR="00281498" w:rsidRPr="002015A9" w:rsidRDefault="007C3FE1">
            <w:pPr>
              <w:rPr>
                <w:rFonts w:ascii="Times New Roman" w:hAnsi="Times New Roman" w:cs="Times New Roman"/>
              </w:rPr>
            </w:pPr>
            <w:r w:rsidRPr="002015A9">
              <w:rPr>
                <w:rFonts w:ascii="Times New Roman" w:hAnsi="Times New Roman" w:cs="Times New Roman"/>
              </w:rPr>
              <w:t xml:space="preserve">Loi contractuelle : clauses particulières, exécution, évolution, </w:t>
            </w:r>
          </w:p>
          <w:p w:rsidR="00281498" w:rsidRPr="002015A9" w:rsidRDefault="00281498">
            <w:pPr>
              <w:rPr>
                <w:rFonts w:ascii="Times New Roman" w:hAnsi="Times New Roman" w:cs="Times New Roman"/>
              </w:rPr>
            </w:pPr>
          </w:p>
          <w:p w:rsidR="00281498" w:rsidRPr="002015A9" w:rsidRDefault="00281498">
            <w:pPr>
              <w:rPr>
                <w:rFonts w:ascii="Times New Roman" w:hAnsi="Times New Roman" w:cs="Times New Roman"/>
              </w:rPr>
            </w:pPr>
          </w:p>
          <w:p w:rsidR="00281498" w:rsidRPr="002015A9" w:rsidRDefault="00281498">
            <w:pPr>
              <w:rPr>
                <w:rFonts w:ascii="Times New Roman" w:hAnsi="Times New Roman" w:cs="Times New Roman"/>
              </w:rPr>
            </w:pPr>
          </w:p>
          <w:p w:rsidR="00281498" w:rsidRPr="002015A9" w:rsidRDefault="00281498">
            <w:pPr>
              <w:rPr>
                <w:rFonts w:ascii="Times New Roman" w:hAnsi="Times New Roman" w:cs="Times New Roman"/>
              </w:rPr>
            </w:pPr>
          </w:p>
          <w:p w:rsidR="00105CC4" w:rsidRPr="002015A9" w:rsidRDefault="00174532" w:rsidP="00174532">
            <w:pPr>
              <w:rPr>
                <w:rFonts w:ascii="Times New Roman" w:hAnsi="Times New Roman" w:cs="Times New Roman"/>
              </w:rPr>
            </w:pPr>
            <w:r w:rsidRPr="002015A9">
              <w:rPr>
                <w:rFonts w:ascii="Times New Roman" w:hAnsi="Times New Roman" w:cs="Times New Roman"/>
              </w:rPr>
              <w:t>R</w:t>
            </w:r>
            <w:r w:rsidR="007C3FE1" w:rsidRPr="002015A9">
              <w:rPr>
                <w:rFonts w:ascii="Times New Roman" w:hAnsi="Times New Roman" w:cs="Times New Roman"/>
              </w:rPr>
              <w:t>ésiliation, résolution</w:t>
            </w:r>
          </w:p>
        </w:tc>
        <w:tc>
          <w:tcPr>
            <w:tcW w:w="4820" w:type="dxa"/>
          </w:tcPr>
          <w:p w:rsidR="00105CC4" w:rsidRDefault="00281498">
            <w:pPr>
              <w:rPr>
                <w:rFonts w:ascii="Times New Roman" w:hAnsi="Times New Roman" w:cs="Times New Roman"/>
              </w:rPr>
            </w:pPr>
            <w:r w:rsidRPr="002015A9">
              <w:rPr>
                <w:rFonts w:ascii="Times New Roman" w:hAnsi="Times New Roman" w:cs="Times New Roman"/>
              </w:rPr>
              <w:t>*</w:t>
            </w:r>
            <w:r w:rsidR="007C4E41" w:rsidRPr="002015A9">
              <w:rPr>
                <w:rFonts w:ascii="Times New Roman" w:hAnsi="Times New Roman" w:cs="Times New Roman"/>
              </w:rPr>
              <w:t>Loi des parties, exécution de bonne foi, obligation de loyauté, clauses contractuelles (d’indexation, de renégociation, de limitation de responsabilité, de dédit, de réserve de propriété)</w:t>
            </w:r>
          </w:p>
          <w:p w:rsidR="00BE175C" w:rsidRPr="002015A9" w:rsidRDefault="00BE175C">
            <w:pPr>
              <w:rPr>
                <w:rFonts w:ascii="Times New Roman" w:hAnsi="Times New Roman" w:cs="Times New Roman"/>
              </w:rPr>
            </w:pPr>
          </w:p>
          <w:p w:rsidR="007C4E41" w:rsidRPr="002015A9" w:rsidRDefault="00281498">
            <w:pPr>
              <w:rPr>
                <w:rFonts w:ascii="Times New Roman" w:hAnsi="Times New Roman" w:cs="Times New Roman"/>
              </w:rPr>
            </w:pPr>
            <w:r w:rsidRPr="002015A9">
              <w:rPr>
                <w:rFonts w:ascii="Times New Roman" w:hAnsi="Times New Roman" w:cs="Times New Roman"/>
              </w:rPr>
              <w:t>*</w:t>
            </w:r>
            <w:r w:rsidR="007C4E41" w:rsidRPr="002015A9">
              <w:rPr>
                <w:rFonts w:ascii="Times New Roman" w:hAnsi="Times New Roman" w:cs="Times New Roman"/>
              </w:rPr>
              <w:t>Résolution, résiliation</w:t>
            </w:r>
          </w:p>
        </w:tc>
      </w:tr>
      <w:tr w:rsidR="00542D46" w:rsidRPr="002015A9" w:rsidTr="00A2446E">
        <w:tc>
          <w:tcPr>
            <w:tcW w:w="15276" w:type="dxa"/>
            <w:gridSpan w:val="4"/>
          </w:tcPr>
          <w:p w:rsidR="007C3FE1" w:rsidRPr="002015A9" w:rsidRDefault="007C3FE1" w:rsidP="007C3FE1">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b/>
                <w:bCs/>
                <w:sz w:val="20"/>
                <w:szCs w:val="20"/>
              </w:rPr>
              <w:t>Compétences :</w:t>
            </w:r>
          </w:p>
          <w:p w:rsidR="007C3FE1" w:rsidRPr="002015A9" w:rsidRDefault="007C3FE1" w:rsidP="007C3FE1">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Qualifier une situation précontractuelle ou contractuelle</w:t>
            </w:r>
          </w:p>
          <w:p w:rsidR="007C3FE1" w:rsidRPr="002015A9" w:rsidRDefault="007C3FE1" w:rsidP="007C3FE1">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Apprécier l’opportunité, la validité et les effets juridiques d’arrangements contractuels</w:t>
            </w:r>
          </w:p>
          <w:p w:rsidR="00542D46" w:rsidRPr="002015A9" w:rsidRDefault="007C3FE1" w:rsidP="007C3FE1">
            <w:pPr>
              <w:rPr>
                <w:rFonts w:ascii="Times New Roman" w:hAnsi="Times New Roman" w:cs="Times New Roman"/>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Rédiger et/ou adapter tout ou partie d’un contrat</w:t>
            </w:r>
          </w:p>
        </w:tc>
      </w:tr>
      <w:tr w:rsidR="00105CC4" w:rsidRPr="002015A9" w:rsidTr="00A2446E">
        <w:tc>
          <w:tcPr>
            <w:tcW w:w="817" w:type="dxa"/>
          </w:tcPr>
          <w:p w:rsidR="00535D10" w:rsidRDefault="00535D10">
            <w:pPr>
              <w:rPr>
                <w:rFonts w:ascii="Times New Roman" w:hAnsi="Times New Roman" w:cs="Times New Roman"/>
              </w:rPr>
            </w:pPr>
          </w:p>
          <w:p w:rsidR="00535D10" w:rsidRDefault="00535D10">
            <w:pPr>
              <w:rPr>
                <w:rFonts w:ascii="Times New Roman" w:hAnsi="Times New Roman" w:cs="Times New Roman"/>
              </w:rPr>
            </w:pPr>
          </w:p>
          <w:p w:rsidR="00535D10" w:rsidRDefault="00535D10">
            <w:pPr>
              <w:rPr>
                <w:rFonts w:ascii="Times New Roman" w:hAnsi="Times New Roman" w:cs="Times New Roman"/>
              </w:rPr>
            </w:pPr>
          </w:p>
          <w:p w:rsidR="00535D10" w:rsidRDefault="00535D10">
            <w:pPr>
              <w:rPr>
                <w:rFonts w:ascii="Times New Roman" w:hAnsi="Times New Roman" w:cs="Times New Roman"/>
              </w:rPr>
            </w:pPr>
          </w:p>
          <w:p w:rsidR="00105CC4" w:rsidRPr="002015A9" w:rsidRDefault="007C3FE1">
            <w:pPr>
              <w:rPr>
                <w:rFonts w:ascii="Times New Roman" w:hAnsi="Times New Roman" w:cs="Times New Roman"/>
              </w:rPr>
            </w:pPr>
            <w:r w:rsidRPr="002015A9">
              <w:rPr>
                <w:rFonts w:ascii="Times New Roman" w:hAnsi="Times New Roman" w:cs="Times New Roman"/>
              </w:rPr>
              <w:t>9</w:t>
            </w:r>
          </w:p>
        </w:tc>
        <w:tc>
          <w:tcPr>
            <w:tcW w:w="2552" w:type="dxa"/>
          </w:tcPr>
          <w:p w:rsidR="00535D10" w:rsidRDefault="00535D10">
            <w:pPr>
              <w:rPr>
                <w:rFonts w:ascii="Times New Roman" w:hAnsi="Times New Roman" w:cs="Times New Roman"/>
              </w:rPr>
            </w:pPr>
            <w:r>
              <w:rPr>
                <w:rFonts w:ascii="Times New Roman" w:hAnsi="Times New Roman" w:cs="Times New Roman"/>
              </w:rPr>
              <w:t>Les relations contractuelles avec la personne publique</w:t>
            </w:r>
          </w:p>
          <w:p w:rsidR="00535D10" w:rsidRDefault="00535D10">
            <w:pPr>
              <w:rPr>
                <w:rFonts w:ascii="Times New Roman" w:hAnsi="Times New Roman" w:cs="Times New Roman"/>
              </w:rPr>
            </w:pPr>
          </w:p>
          <w:p w:rsidR="00105CC4" w:rsidRPr="002015A9" w:rsidRDefault="007C3FE1">
            <w:pPr>
              <w:rPr>
                <w:rFonts w:ascii="Times New Roman" w:hAnsi="Times New Roman" w:cs="Times New Roman"/>
              </w:rPr>
            </w:pPr>
            <w:r w:rsidRPr="002015A9">
              <w:rPr>
                <w:rFonts w:ascii="Times New Roman" w:hAnsi="Times New Roman" w:cs="Times New Roman"/>
              </w:rPr>
              <w:t>Les caractéristiques et la formation du contrat administratif</w:t>
            </w:r>
          </w:p>
          <w:p w:rsidR="00654B14" w:rsidRPr="002015A9" w:rsidRDefault="00654B14" w:rsidP="00654B14">
            <w:pPr>
              <w:rPr>
                <w:rFonts w:ascii="Times New Roman" w:hAnsi="Times New Roman" w:cs="Times New Roman"/>
              </w:rPr>
            </w:pPr>
          </w:p>
        </w:tc>
        <w:tc>
          <w:tcPr>
            <w:tcW w:w="7087" w:type="dxa"/>
          </w:tcPr>
          <w:p w:rsidR="00535D10" w:rsidRDefault="00535D10" w:rsidP="007C3FE1">
            <w:pPr>
              <w:autoSpaceDE w:val="0"/>
              <w:autoSpaceDN w:val="0"/>
              <w:adjustRightInd w:val="0"/>
              <w:rPr>
                <w:rFonts w:ascii="Times New Roman" w:hAnsi="Times New Roman" w:cs="Times New Roman"/>
              </w:rPr>
            </w:pPr>
          </w:p>
          <w:p w:rsidR="00535D10" w:rsidRDefault="00535D10" w:rsidP="007C3FE1">
            <w:pPr>
              <w:autoSpaceDE w:val="0"/>
              <w:autoSpaceDN w:val="0"/>
              <w:adjustRightInd w:val="0"/>
              <w:rPr>
                <w:rFonts w:ascii="Times New Roman" w:hAnsi="Times New Roman" w:cs="Times New Roman"/>
              </w:rPr>
            </w:pPr>
          </w:p>
          <w:p w:rsidR="00535D10" w:rsidRDefault="00535D10" w:rsidP="007C3FE1">
            <w:pPr>
              <w:autoSpaceDE w:val="0"/>
              <w:autoSpaceDN w:val="0"/>
              <w:adjustRightInd w:val="0"/>
              <w:rPr>
                <w:rFonts w:ascii="Times New Roman" w:hAnsi="Times New Roman" w:cs="Times New Roman"/>
              </w:rPr>
            </w:pPr>
          </w:p>
          <w:p w:rsidR="00535D10" w:rsidRDefault="00535D10" w:rsidP="007C3FE1">
            <w:pPr>
              <w:autoSpaceDE w:val="0"/>
              <w:autoSpaceDN w:val="0"/>
              <w:adjustRightInd w:val="0"/>
              <w:rPr>
                <w:rFonts w:ascii="Times New Roman" w:hAnsi="Times New Roman" w:cs="Times New Roman"/>
              </w:rPr>
            </w:pPr>
          </w:p>
          <w:p w:rsidR="007C3FE1" w:rsidRPr="002015A9" w:rsidRDefault="007C3FE1" w:rsidP="007C3FE1">
            <w:pPr>
              <w:autoSpaceDE w:val="0"/>
              <w:autoSpaceDN w:val="0"/>
              <w:adjustRightInd w:val="0"/>
              <w:rPr>
                <w:rFonts w:ascii="Times New Roman" w:hAnsi="Times New Roman" w:cs="Times New Roman"/>
              </w:rPr>
            </w:pPr>
            <w:r w:rsidRPr="002015A9">
              <w:rPr>
                <w:rFonts w:ascii="Times New Roman" w:hAnsi="Times New Roman" w:cs="Times New Roman"/>
              </w:rPr>
              <w:t>Caractéristiques du contrat administratif : qualité des parties et clause exorbitante</w:t>
            </w:r>
            <w:r w:rsidR="00BE175C">
              <w:rPr>
                <w:rFonts w:ascii="Times New Roman" w:hAnsi="Times New Roman" w:cs="Times New Roman"/>
              </w:rPr>
              <w:t xml:space="preserve"> </w:t>
            </w:r>
            <w:r w:rsidRPr="002015A9">
              <w:rPr>
                <w:rFonts w:ascii="Times New Roman" w:hAnsi="Times New Roman" w:cs="Times New Roman"/>
              </w:rPr>
              <w:t xml:space="preserve">de droit commun, ou contrat lié à l’exécution du service public </w:t>
            </w:r>
          </w:p>
          <w:p w:rsidR="007C4E41" w:rsidRPr="002015A9" w:rsidRDefault="007C4E41" w:rsidP="007C3FE1">
            <w:pPr>
              <w:autoSpaceDE w:val="0"/>
              <w:autoSpaceDN w:val="0"/>
              <w:adjustRightInd w:val="0"/>
              <w:rPr>
                <w:rFonts w:ascii="Times New Roman" w:hAnsi="Times New Roman" w:cs="Times New Roman"/>
              </w:rPr>
            </w:pPr>
          </w:p>
          <w:p w:rsidR="007C3FE1" w:rsidRPr="002015A9" w:rsidRDefault="007C3FE1" w:rsidP="007C3FE1">
            <w:pPr>
              <w:autoSpaceDE w:val="0"/>
              <w:autoSpaceDN w:val="0"/>
              <w:adjustRightInd w:val="0"/>
              <w:rPr>
                <w:rFonts w:ascii="Times New Roman" w:hAnsi="Times New Roman" w:cs="Times New Roman"/>
              </w:rPr>
            </w:pPr>
            <w:r w:rsidRPr="002015A9">
              <w:rPr>
                <w:rFonts w:ascii="Times New Roman" w:hAnsi="Times New Roman" w:cs="Times New Roman"/>
              </w:rPr>
              <w:t>Formation du contrat : négociation et marché public, procédures de passation.</w:t>
            </w:r>
          </w:p>
          <w:p w:rsidR="00105CC4" w:rsidRPr="002015A9" w:rsidRDefault="00105CC4" w:rsidP="007C3FE1">
            <w:pPr>
              <w:tabs>
                <w:tab w:val="left" w:pos="1530"/>
              </w:tabs>
              <w:rPr>
                <w:rFonts w:ascii="Times New Roman" w:hAnsi="Times New Roman" w:cs="Times New Roman"/>
              </w:rPr>
            </w:pPr>
          </w:p>
        </w:tc>
        <w:tc>
          <w:tcPr>
            <w:tcW w:w="4820" w:type="dxa"/>
          </w:tcPr>
          <w:p w:rsidR="00535D10" w:rsidRDefault="00535D10">
            <w:pPr>
              <w:rPr>
                <w:rFonts w:ascii="Times New Roman" w:hAnsi="Times New Roman" w:cs="Times New Roman"/>
              </w:rPr>
            </w:pPr>
          </w:p>
          <w:p w:rsidR="00535D10" w:rsidRDefault="00535D10">
            <w:pPr>
              <w:rPr>
                <w:rFonts w:ascii="Times New Roman" w:hAnsi="Times New Roman" w:cs="Times New Roman"/>
              </w:rPr>
            </w:pPr>
          </w:p>
          <w:p w:rsidR="00535D10" w:rsidRDefault="00535D10">
            <w:pPr>
              <w:rPr>
                <w:rFonts w:ascii="Times New Roman" w:hAnsi="Times New Roman" w:cs="Times New Roman"/>
              </w:rPr>
            </w:pPr>
          </w:p>
          <w:p w:rsidR="00535D10" w:rsidRDefault="00535D10">
            <w:pPr>
              <w:rPr>
                <w:rFonts w:ascii="Times New Roman" w:hAnsi="Times New Roman" w:cs="Times New Roman"/>
              </w:rPr>
            </w:pPr>
          </w:p>
          <w:p w:rsidR="00105CC4" w:rsidRPr="002015A9" w:rsidRDefault="007C4E41">
            <w:pPr>
              <w:rPr>
                <w:rFonts w:ascii="Times New Roman" w:hAnsi="Times New Roman" w:cs="Times New Roman"/>
              </w:rPr>
            </w:pPr>
            <w:r w:rsidRPr="002015A9">
              <w:rPr>
                <w:rFonts w:ascii="Times New Roman" w:hAnsi="Times New Roman" w:cs="Times New Roman"/>
              </w:rPr>
              <w:t>*Contrat administratif, clause exorbitante de droit commun, service public</w:t>
            </w:r>
          </w:p>
          <w:p w:rsidR="007C4E41" w:rsidRPr="002015A9" w:rsidRDefault="007C4E41">
            <w:pPr>
              <w:rPr>
                <w:rFonts w:ascii="Times New Roman" w:hAnsi="Times New Roman" w:cs="Times New Roman"/>
              </w:rPr>
            </w:pPr>
          </w:p>
          <w:p w:rsidR="007C4E41" w:rsidRPr="002015A9" w:rsidRDefault="007C4E41" w:rsidP="00281498">
            <w:pPr>
              <w:rPr>
                <w:rFonts w:ascii="Times New Roman" w:hAnsi="Times New Roman" w:cs="Times New Roman"/>
              </w:rPr>
            </w:pPr>
            <w:r w:rsidRPr="002015A9">
              <w:rPr>
                <w:rFonts w:ascii="Times New Roman" w:hAnsi="Times New Roman" w:cs="Times New Roman"/>
              </w:rPr>
              <w:t>*pouvoirs adjudicateurs, opérateurs économiques, marchés publics, appel d’offres</w:t>
            </w:r>
            <w:r w:rsidR="00281498" w:rsidRPr="002015A9">
              <w:rPr>
                <w:rFonts w:ascii="Times New Roman" w:hAnsi="Times New Roman" w:cs="Times New Roman"/>
              </w:rPr>
              <w:t xml:space="preserve"> (ouvert – restreint)</w:t>
            </w:r>
            <w:r w:rsidRPr="002015A9">
              <w:rPr>
                <w:rFonts w:ascii="Times New Roman" w:hAnsi="Times New Roman" w:cs="Times New Roman"/>
              </w:rPr>
              <w:t>,</w:t>
            </w:r>
            <w:r w:rsidR="002A130D" w:rsidRPr="002015A9">
              <w:rPr>
                <w:rFonts w:ascii="Times New Roman" w:hAnsi="Times New Roman" w:cs="Times New Roman"/>
              </w:rPr>
              <w:t xml:space="preserve"> </w:t>
            </w:r>
            <w:r w:rsidR="00281498" w:rsidRPr="002015A9">
              <w:rPr>
                <w:rFonts w:ascii="Times New Roman" w:hAnsi="Times New Roman" w:cs="Times New Roman"/>
              </w:rPr>
              <w:t xml:space="preserve">mieux-disant, </w:t>
            </w:r>
            <w:r w:rsidRPr="002015A9">
              <w:rPr>
                <w:rFonts w:ascii="Times New Roman" w:hAnsi="Times New Roman" w:cs="Times New Roman"/>
              </w:rPr>
              <w:t xml:space="preserve"> marchés à procédure adaptées</w:t>
            </w:r>
            <w:r w:rsidR="00281498" w:rsidRPr="002015A9">
              <w:rPr>
                <w:rFonts w:ascii="Times New Roman" w:hAnsi="Times New Roman" w:cs="Times New Roman"/>
              </w:rPr>
              <w:t>, principe et conséquence du libre accès à la commande publique, de l’égalité de traitement des candidats, de la transparence des procédures.</w:t>
            </w:r>
          </w:p>
        </w:tc>
      </w:tr>
      <w:tr w:rsidR="00105CC4" w:rsidRPr="002015A9" w:rsidTr="00A2446E">
        <w:tc>
          <w:tcPr>
            <w:tcW w:w="817" w:type="dxa"/>
          </w:tcPr>
          <w:p w:rsidR="00105CC4" w:rsidRPr="002015A9" w:rsidRDefault="00105CC4" w:rsidP="007C3FE1">
            <w:pPr>
              <w:rPr>
                <w:rFonts w:ascii="Times New Roman" w:hAnsi="Times New Roman" w:cs="Times New Roman"/>
              </w:rPr>
            </w:pPr>
            <w:r w:rsidRPr="002015A9">
              <w:rPr>
                <w:rFonts w:ascii="Times New Roman" w:hAnsi="Times New Roman" w:cs="Times New Roman"/>
              </w:rPr>
              <w:t>1</w:t>
            </w:r>
            <w:r w:rsidR="007C3FE1" w:rsidRPr="002015A9">
              <w:rPr>
                <w:rFonts w:ascii="Times New Roman" w:hAnsi="Times New Roman" w:cs="Times New Roman"/>
              </w:rPr>
              <w:t>0</w:t>
            </w:r>
          </w:p>
        </w:tc>
        <w:tc>
          <w:tcPr>
            <w:tcW w:w="2552" w:type="dxa"/>
          </w:tcPr>
          <w:p w:rsidR="00105CC4" w:rsidRPr="002015A9" w:rsidRDefault="00105CC4" w:rsidP="007C3FE1">
            <w:pPr>
              <w:rPr>
                <w:rFonts w:ascii="Times New Roman" w:hAnsi="Times New Roman" w:cs="Times New Roman"/>
              </w:rPr>
            </w:pPr>
            <w:r w:rsidRPr="002015A9">
              <w:rPr>
                <w:rFonts w:ascii="Times New Roman" w:hAnsi="Times New Roman" w:cs="Times New Roman"/>
              </w:rPr>
              <w:t>L</w:t>
            </w:r>
            <w:r w:rsidR="007C3FE1" w:rsidRPr="002015A9">
              <w:rPr>
                <w:rFonts w:ascii="Times New Roman" w:hAnsi="Times New Roman" w:cs="Times New Roman"/>
              </w:rPr>
              <w:t>’exécution du contrat administratif</w:t>
            </w:r>
          </w:p>
          <w:p w:rsidR="00654B14" w:rsidRPr="002015A9" w:rsidRDefault="00654B14" w:rsidP="00654B14">
            <w:pPr>
              <w:rPr>
                <w:rFonts w:ascii="Times New Roman" w:hAnsi="Times New Roman" w:cs="Times New Roman"/>
              </w:rPr>
            </w:pPr>
          </w:p>
        </w:tc>
        <w:tc>
          <w:tcPr>
            <w:tcW w:w="7087" w:type="dxa"/>
          </w:tcPr>
          <w:p w:rsidR="00105CC4" w:rsidRPr="002015A9" w:rsidRDefault="007C3FE1" w:rsidP="007C3FE1">
            <w:pPr>
              <w:autoSpaceDE w:val="0"/>
              <w:autoSpaceDN w:val="0"/>
              <w:adjustRightInd w:val="0"/>
              <w:rPr>
                <w:rFonts w:ascii="Times New Roman" w:hAnsi="Times New Roman" w:cs="Times New Roman"/>
              </w:rPr>
            </w:pPr>
            <w:r w:rsidRPr="002015A9">
              <w:rPr>
                <w:rFonts w:ascii="Times New Roman" w:hAnsi="Times New Roman" w:cs="Times New Roman"/>
                <w:sz w:val="20"/>
                <w:szCs w:val="20"/>
              </w:rPr>
              <w:t>Exécution du contrat : prérogative de la puissance publique, résiliation unilatérale</w:t>
            </w:r>
          </w:p>
        </w:tc>
        <w:tc>
          <w:tcPr>
            <w:tcW w:w="4820" w:type="dxa"/>
          </w:tcPr>
          <w:p w:rsidR="002D5BA4" w:rsidRPr="002015A9" w:rsidRDefault="008702D6">
            <w:pPr>
              <w:rPr>
                <w:rFonts w:ascii="Times New Roman" w:hAnsi="Times New Roman" w:cs="Times New Roman"/>
              </w:rPr>
            </w:pPr>
            <w:r>
              <w:rPr>
                <w:rFonts w:ascii="Times New Roman" w:hAnsi="Times New Roman" w:cs="Times New Roman"/>
              </w:rPr>
              <w:t>*</w:t>
            </w:r>
            <w:r w:rsidR="00281498" w:rsidRPr="002015A9">
              <w:rPr>
                <w:rFonts w:ascii="Times New Roman" w:hAnsi="Times New Roman" w:cs="Times New Roman"/>
              </w:rPr>
              <w:t>Droit de direction et de contrôle, droit de sanction, droit de modification unilatérale du contrat, résiliation unilatérale</w:t>
            </w:r>
          </w:p>
        </w:tc>
      </w:tr>
      <w:tr w:rsidR="00542D46" w:rsidRPr="002015A9" w:rsidTr="00A2446E">
        <w:tc>
          <w:tcPr>
            <w:tcW w:w="15276" w:type="dxa"/>
            <w:gridSpan w:val="4"/>
          </w:tcPr>
          <w:p w:rsidR="007C3FE1" w:rsidRPr="002015A9" w:rsidRDefault="007C3FE1" w:rsidP="007C3FE1">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b/>
                <w:bCs/>
                <w:sz w:val="20"/>
                <w:szCs w:val="20"/>
              </w:rPr>
              <w:t>Compétences :</w:t>
            </w:r>
          </w:p>
          <w:p w:rsidR="007C3FE1" w:rsidRPr="002015A9" w:rsidRDefault="007C3FE1" w:rsidP="007C3FE1">
            <w:pPr>
              <w:autoSpaceDE w:val="0"/>
              <w:autoSpaceDN w:val="0"/>
              <w:adjustRightInd w:val="0"/>
              <w:rPr>
                <w:rFonts w:ascii="Times New Roman" w:hAnsi="Times New Roman" w:cs="Times New Roman"/>
                <w:b/>
                <w:bCs/>
                <w:sz w:val="20"/>
                <w:szCs w:val="20"/>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Qualifier une situation contractuelle impliquant une personne publique</w:t>
            </w:r>
          </w:p>
          <w:p w:rsidR="00542D46" w:rsidRPr="002015A9" w:rsidRDefault="007C3FE1" w:rsidP="007C3FE1">
            <w:pPr>
              <w:rPr>
                <w:rFonts w:ascii="Times New Roman" w:hAnsi="Times New Roman" w:cs="Times New Roman"/>
              </w:rPr>
            </w:pPr>
            <w:r w:rsidRPr="002015A9">
              <w:rPr>
                <w:rFonts w:ascii="Times New Roman" w:hAnsi="Times New Roman" w:cs="Times New Roman"/>
                <w:sz w:val="20"/>
                <w:szCs w:val="20"/>
              </w:rPr>
              <w:t xml:space="preserve">- </w:t>
            </w:r>
            <w:r w:rsidRPr="002015A9">
              <w:rPr>
                <w:rFonts w:ascii="Times New Roman" w:hAnsi="Times New Roman" w:cs="Times New Roman"/>
                <w:b/>
                <w:bCs/>
                <w:sz w:val="20"/>
                <w:szCs w:val="20"/>
              </w:rPr>
              <w:t>Analyser une relation contractuelle et ses effets juridiques</w:t>
            </w:r>
          </w:p>
        </w:tc>
      </w:tr>
    </w:tbl>
    <w:p w:rsidR="00135537" w:rsidRDefault="00135537" w:rsidP="00135537">
      <w:pPr>
        <w:jc w:val="center"/>
        <w:rPr>
          <w:rFonts w:ascii="Times New Roman" w:hAnsi="Times New Roman" w:cs="Times New Roman"/>
          <w:b/>
          <w:color w:val="984806" w:themeColor="accent6" w:themeShade="80"/>
          <w:sz w:val="28"/>
          <w:szCs w:val="28"/>
        </w:rPr>
      </w:pPr>
    </w:p>
    <w:p w:rsidR="00135537" w:rsidRPr="00135537" w:rsidRDefault="00D50849" w:rsidP="00135537">
      <w:pPr>
        <w:jc w:val="center"/>
        <w:rPr>
          <w:rFonts w:ascii="Times New Roman" w:hAnsi="Times New Roman" w:cs="Times New Roman"/>
          <w:b/>
          <w:color w:val="984806" w:themeColor="accent6" w:themeShade="80"/>
          <w:sz w:val="28"/>
          <w:szCs w:val="28"/>
        </w:rPr>
      </w:pPr>
      <w:r>
        <w:rPr>
          <w:rFonts w:ascii="Times New Roman" w:hAnsi="Times New Roman" w:cs="Times New Roman"/>
          <w:b/>
          <w:color w:val="984806" w:themeColor="accent6" w:themeShade="80"/>
          <w:sz w:val="28"/>
          <w:szCs w:val="28"/>
        </w:rPr>
        <w:t>2è</w:t>
      </w:r>
      <w:r w:rsidR="00CB489A">
        <w:rPr>
          <w:rFonts w:ascii="Times New Roman" w:hAnsi="Times New Roman" w:cs="Times New Roman"/>
          <w:b/>
          <w:color w:val="984806" w:themeColor="accent6" w:themeShade="80"/>
          <w:sz w:val="28"/>
          <w:szCs w:val="28"/>
        </w:rPr>
        <w:t>me</w:t>
      </w:r>
      <w:r w:rsidR="00135537" w:rsidRPr="00135537">
        <w:rPr>
          <w:rFonts w:ascii="Times New Roman" w:hAnsi="Times New Roman" w:cs="Times New Roman"/>
          <w:b/>
          <w:color w:val="984806" w:themeColor="accent6" w:themeShade="80"/>
          <w:sz w:val="28"/>
          <w:szCs w:val="28"/>
        </w:rPr>
        <w:t xml:space="preserve"> ANNEE</w:t>
      </w:r>
    </w:p>
    <w:tbl>
      <w:tblPr>
        <w:tblStyle w:val="Grilledutableau"/>
        <w:tblW w:w="15276"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tblPr>
      <w:tblGrid>
        <w:gridCol w:w="817"/>
        <w:gridCol w:w="2552"/>
        <w:gridCol w:w="7087"/>
        <w:gridCol w:w="4820"/>
      </w:tblGrid>
      <w:tr w:rsidR="00135537" w:rsidRPr="005E38FB" w:rsidTr="00A2446E">
        <w:tc>
          <w:tcPr>
            <w:tcW w:w="817" w:type="dxa"/>
          </w:tcPr>
          <w:p w:rsidR="00135537" w:rsidRPr="005E38FB" w:rsidRDefault="00135537" w:rsidP="00DC65F3">
            <w:pPr>
              <w:rPr>
                <w:rFonts w:ascii="Times New Roman" w:hAnsi="Times New Roman" w:cs="Times New Roman"/>
              </w:rPr>
            </w:pPr>
          </w:p>
        </w:tc>
        <w:tc>
          <w:tcPr>
            <w:tcW w:w="9639" w:type="dxa"/>
            <w:gridSpan w:val="2"/>
          </w:tcPr>
          <w:p w:rsidR="00135537" w:rsidRPr="005E38FB" w:rsidRDefault="00135537" w:rsidP="00DC65F3">
            <w:pPr>
              <w:autoSpaceDE w:val="0"/>
              <w:autoSpaceDN w:val="0"/>
              <w:adjustRightInd w:val="0"/>
              <w:rPr>
                <w:rFonts w:ascii="Times New Roman" w:hAnsi="Times New Roman" w:cs="Times New Roman"/>
              </w:rPr>
            </w:pPr>
            <w:r w:rsidRPr="00A2446E">
              <w:rPr>
                <w:rFonts w:ascii="Times New Roman" w:hAnsi="Times New Roman" w:cs="Times New Roman"/>
                <w:b/>
                <w:bCs/>
                <w:color w:val="984806" w:themeColor="accent6" w:themeShade="80"/>
                <w:sz w:val="24"/>
                <w:szCs w:val="24"/>
              </w:rPr>
              <w:t>Thème n°4 - L’immatériel dans les relations économiques</w:t>
            </w:r>
          </w:p>
        </w:tc>
        <w:tc>
          <w:tcPr>
            <w:tcW w:w="4820" w:type="dxa"/>
          </w:tcPr>
          <w:p w:rsidR="00135537" w:rsidRPr="005E38FB" w:rsidRDefault="00135537" w:rsidP="00DC65F3">
            <w:pPr>
              <w:rPr>
                <w:rFonts w:ascii="Times New Roman" w:hAnsi="Times New Roman" w:cs="Times New Roman"/>
              </w:rPr>
            </w:pPr>
          </w:p>
        </w:tc>
      </w:tr>
      <w:tr w:rsidR="00135537" w:rsidRPr="005E38FB" w:rsidTr="00A2446E">
        <w:tc>
          <w:tcPr>
            <w:tcW w:w="817" w:type="dxa"/>
          </w:tcPr>
          <w:p w:rsidR="00135537" w:rsidRPr="005E38FB" w:rsidRDefault="00135537" w:rsidP="00DC65F3">
            <w:pPr>
              <w:rPr>
                <w:rFonts w:ascii="Times New Roman" w:hAnsi="Times New Roman" w:cs="Times New Roman"/>
              </w:rPr>
            </w:pPr>
            <w:r w:rsidRPr="005E38FB">
              <w:rPr>
                <w:rFonts w:ascii="Times New Roman" w:hAnsi="Times New Roman" w:cs="Times New Roman"/>
              </w:rPr>
              <w:t>11</w:t>
            </w:r>
          </w:p>
        </w:tc>
        <w:tc>
          <w:tcPr>
            <w:tcW w:w="2552" w:type="dxa"/>
          </w:tcPr>
          <w:p w:rsidR="00135537" w:rsidRPr="005E38FB" w:rsidRDefault="00135537" w:rsidP="00DC65F3">
            <w:pPr>
              <w:rPr>
                <w:rFonts w:ascii="Times New Roman" w:hAnsi="Times New Roman" w:cs="Times New Roman"/>
              </w:rPr>
            </w:pPr>
            <w:r w:rsidRPr="005E38FB">
              <w:rPr>
                <w:rFonts w:ascii="Times New Roman" w:hAnsi="Times New Roman" w:cs="Times New Roman"/>
              </w:rPr>
              <w:t>Le contrat</w:t>
            </w:r>
          </w:p>
          <w:p w:rsidR="00135537" w:rsidRPr="005E38FB" w:rsidRDefault="00135537" w:rsidP="00DC65F3">
            <w:pPr>
              <w:rPr>
                <w:rFonts w:ascii="Times New Roman" w:hAnsi="Times New Roman" w:cs="Times New Roman"/>
              </w:rPr>
            </w:pPr>
            <w:r w:rsidRPr="005E38FB">
              <w:rPr>
                <w:rFonts w:ascii="Times New Roman" w:hAnsi="Times New Roman" w:cs="Times New Roman"/>
              </w:rPr>
              <w:t>électronique</w:t>
            </w:r>
          </w:p>
        </w:tc>
        <w:tc>
          <w:tcPr>
            <w:tcW w:w="7087" w:type="dxa"/>
          </w:tcPr>
          <w:p w:rsidR="00135537" w:rsidRPr="005E38FB" w:rsidRDefault="00135537" w:rsidP="00DC65F3">
            <w:pPr>
              <w:autoSpaceDE w:val="0"/>
              <w:autoSpaceDN w:val="0"/>
              <w:adjustRightInd w:val="0"/>
              <w:rPr>
                <w:rFonts w:ascii="Times New Roman" w:hAnsi="Times New Roman" w:cs="Times New Roman"/>
              </w:rPr>
            </w:pPr>
            <w:r w:rsidRPr="005E38FB">
              <w:rPr>
                <w:rFonts w:ascii="Times New Roman" w:hAnsi="Times New Roman" w:cs="Times New Roman"/>
                <w:sz w:val="20"/>
                <w:szCs w:val="20"/>
              </w:rPr>
              <w:t>Protection spécifique du co-contractant</w:t>
            </w:r>
          </w:p>
          <w:p w:rsidR="00135537" w:rsidRPr="005E38FB" w:rsidRDefault="00135537" w:rsidP="00DC65F3">
            <w:pPr>
              <w:autoSpaceDE w:val="0"/>
              <w:autoSpaceDN w:val="0"/>
              <w:adjustRightInd w:val="0"/>
              <w:rPr>
                <w:rFonts w:ascii="Times New Roman" w:hAnsi="Times New Roman" w:cs="Times New Roman"/>
              </w:rPr>
            </w:pPr>
          </w:p>
          <w:p w:rsidR="00135537" w:rsidRPr="005E38FB" w:rsidRDefault="00135537" w:rsidP="00DC65F3">
            <w:pPr>
              <w:autoSpaceDE w:val="0"/>
              <w:autoSpaceDN w:val="0"/>
              <w:adjustRightInd w:val="0"/>
              <w:rPr>
                <w:rFonts w:ascii="Times New Roman" w:hAnsi="Times New Roman" w:cs="Times New Roman"/>
              </w:rPr>
            </w:pPr>
          </w:p>
          <w:p w:rsidR="00135537" w:rsidRPr="005E38FB" w:rsidRDefault="00135537" w:rsidP="00DC65F3">
            <w:pPr>
              <w:autoSpaceDE w:val="0"/>
              <w:autoSpaceDN w:val="0"/>
              <w:adjustRightInd w:val="0"/>
              <w:rPr>
                <w:rFonts w:ascii="Times New Roman" w:hAnsi="Times New Roman" w:cs="Times New Roman"/>
              </w:rPr>
            </w:pPr>
          </w:p>
          <w:p w:rsidR="00135537" w:rsidRPr="005E38FB" w:rsidRDefault="00135537" w:rsidP="00DC65F3">
            <w:pPr>
              <w:autoSpaceDE w:val="0"/>
              <w:autoSpaceDN w:val="0"/>
              <w:adjustRightInd w:val="0"/>
              <w:rPr>
                <w:rFonts w:ascii="Times New Roman" w:hAnsi="Times New Roman" w:cs="Times New Roman"/>
              </w:rPr>
            </w:pPr>
            <w:r w:rsidRPr="005E38FB">
              <w:rPr>
                <w:rFonts w:ascii="Times New Roman" w:hAnsi="Times New Roman" w:cs="Times New Roman"/>
                <w:sz w:val="20"/>
                <w:szCs w:val="20"/>
              </w:rPr>
              <w:t>Règles spécifiques et / ou adaptation des règles de l’univers matériel à celui de l’immatériel.</w:t>
            </w:r>
          </w:p>
        </w:tc>
        <w:tc>
          <w:tcPr>
            <w:tcW w:w="4820" w:type="dxa"/>
          </w:tcPr>
          <w:p w:rsidR="00135537" w:rsidRPr="005E38FB" w:rsidRDefault="00135537" w:rsidP="00DC65F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5E38FB">
              <w:rPr>
                <w:rFonts w:ascii="Times New Roman" w:hAnsi="Times New Roman" w:cs="Times New Roman"/>
                <w:sz w:val="20"/>
                <w:szCs w:val="20"/>
              </w:rPr>
              <w:t>Offre commerciale électronique : protection du</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co-contractant, respect de l’ordre public, respect</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de la vie privée, obligation de loyauté et de</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sz w:val="20"/>
                <w:szCs w:val="20"/>
              </w:rPr>
              <w:t xml:space="preserve">transparence </w:t>
            </w:r>
          </w:p>
          <w:p w:rsidR="00135537" w:rsidRPr="005E38FB" w:rsidRDefault="00135537" w:rsidP="00DC65F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5E38FB">
              <w:rPr>
                <w:rFonts w:ascii="Times New Roman" w:hAnsi="Times New Roman" w:cs="Times New Roman"/>
                <w:sz w:val="20"/>
                <w:szCs w:val="20"/>
              </w:rPr>
              <w:t>Contrat électronique : écrit électronique, étapes</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du processus de formation du contrat</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électronique, exécution du contrat électronique</w:t>
            </w:r>
          </w:p>
          <w:p w:rsidR="00135537" w:rsidRPr="005E38FB" w:rsidRDefault="00135537" w:rsidP="00DC65F3">
            <w:pPr>
              <w:rPr>
                <w:rFonts w:ascii="Times New Roman" w:hAnsi="Times New Roman" w:cs="Times New Roman"/>
              </w:rPr>
            </w:pPr>
            <w:r w:rsidRPr="005E38FB">
              <w:rPr>
                <w:rFonts w:ascii="Times New Roman" w:hAnsi="Times New Roman" w:cs="Times New Roman"/>
                <w:sz w:val="20"/>
                <w:szCs w:val="20"/>
              </w:rPr>
              <w:t xml:space="preserve">et paiement électronique </w:t>
            </w:r>
          </w:p>
        </w:tc>
      </w:tr>
      <w:tr w:rsidR="00135537" w:rsidRPr="005E38FB" w:rsidTr="00A2446E">
        <w:tc>
          <w:tcPr>
            <w:tcW w:w="15276" w:type="dxa"/>
            <w:gridSpan w:val="4"/>
          </w:tcPr>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Compétences :</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 Apprécier la validité de tout ou partie d’un contrat électronique et expliciter ses effets juridiques</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 Apprécier si l’offre commerciale électronique est conforme au droit positif</w:t>
            </w:r>
          </w:p>
          <w:p w:rsidR="00135537" w:rsidRPr="005E38FB" w:rsidRDefault="00135537" w:rsidP="00DC65F3">
            <w:pPr>
              <w:rPr>
                <w:rFonts w:ascii="Times New Roman" w:hAnsi="Times New Roman" w:cs="Times New Roman"/>
              </w:rPr>
            </w:pPr>
            <w:r w:rsidRPr="005E38FB">
              <w:rPr>
                <w:rFonts w:ascii="Times New Roman" w:hAnsi="Times New Roman" w:cs="Times New Roman"/>
                <w:b/>
                <w:bCs/>
                <w:sz w:val="20"/>
                <w:szCs w:val="20"/>
              </w:rPr>
              <w:t>- Rédiger et qualifier quelques clauses d’un contrat électronique</w:t>
            </w:r>
          </w:p>
        </w:tc>
      </w:tr>
      <w:tr w:rsidR="00135537" w:rsidRPr="005E38FB" w:rsidTr="00A2446E">
        <w:tc>
          <w:tcPr>
            <w:tcW w:w="817" w:type="dxa"/>
          </w:tcPr>
          <w:p w:rsidR="00135537" w:rsidRPr="005E38FB" w:rsidRDefault="00135537" w:rsidP="00DC65F3">
            <w:pPr>
              <w:rPr>
                <w:rFonts w:ascii="Times New Roman" w:hAnsi="Times New Roman" w:cs="Times New Roman"/>
              </w:rPr>
            </w:pPr>
            <w:r w:rsidRPr="005E38FB">
              <w:rPr>
                <w:rFonts w:ascii="Times New Roman" w:hAnsi="Times New Roman" w:cs="Times New Roman"/>
              </w:rPr>
              <w:t>12</w:t>
            </w:r>
          </w:p>
        </w:tc>
        <w:tc>
          <w:tcPr>
            <w:tcW w:w="2552" w:type="dxa"/>
          </w:tcPr>
          <w:p w:rsidR="00135537" w:rsidRPr="005E38FB" w:rsidRDefault="00135537" w:rsidP="00DC65F3">
            <w:pPr>
              <w:rPr>
                <w:rFonts w:ascii="Times New Roman" w:hAnsi="Times New Roman" w:cs="Times New Roman"/>
              </w:rPr>
            </w:pPr>
            <w:r w:rsidRPr="005E38FB">
              <w:rPr>
                <w:rFonts w:ascii="Times New Roman" w:hAnsi="Times New Roman" w:cs="Times New Roman"/>
              </w:rPr>
              <w:t>Les productions</w:t>
            </w:r>
          </w:p>
          <w:p w:rsidR="00135537" w:rsidRPr="005E38FB" w:rsidRDefault="00135537" w:rsidP="00DC65F3">
            <w:pPr>
              <w:rPr>
                <w:rFonts w:ascii="Times New Roman" w:hAnsi="Times New Roman" w:cs="Times New Roman"/>
              </w:rPr>
            </w:pPr>
            <w:r w:rsidRPr="005E38FB">
              <w:rPr>
                <w:rFonts w:ascii="Times New Roman" w:hAnsi="Times New Roman" w:cs="Times New Roman"/>
              </w:rPr>
              <w:t xml:space="preserve">immatérielles </w:t>
            </w:r>
          </w:p>
        </w:tc>
        <w:tc>
          <w:tcPr>
            <w:tcW w:w="7087" w:type="dxa"/>
          </w:tcPr>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Conditions de la protection des œuvres,  les personnes protégées.</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Étude des droits des auteurs : le droit moral et les droits patrimoniaux dans un univers numérique. .</w:t>
            </w:r>
          </w:p>
          <w:p w:rsidR="00135537" w:rsidRPr="005E38FB" w:rsidRDefault="00135537" w:rsidP="00DC65F3">
            <w:pPr>
              <w:autoSpaceDE w:val="0"/>
              <w:autoSpaceDN w:val="0"/>
              <w:adjustRightInd w:val="0"/>
              <w:rPr>
                <w:rFonts w:ascii="Times New Roman" w:hAnsi="Times New Roman" w:cs="Times New Roman"/>
              </w:rPr>
            </w:pPr>
            <w:r w:rsidRPr="005E38FB">
              <w:rPr>
                <w:rFonts w:ascii="Times New Roman" w:hAnsi="Times New Roman" w:cs="Times New Roman"/>
                <w:sz w:val="20"/>
                <w:szCs w:val="20"/>
              </w:rPr>
              <w:t>Les base</w:t>
            </w:r>
            <w:r>
              <w:rPr>
                <w:rFonts w:ascii="Times New Roman" w:hAnsi="Times New Roman" w:cs="Times New Roman"/>
                <w:sz w:val="20"/>
                <w:szCs w:val="20"/>
              </w:rPr>
              <w:t xml:space="preserve">s </w:t>
            </w:r>
            <w:r w:rsidRPr="005E38FB">
              <w:rPr>
                <w:rFonts w:ascii="Times New Roman" w:hAnsi="Times New Roman" w:cs="Times New Roman"/>
                <w:sz w:val="20"/>
                <w:szCs w:val="20"/>
              </w:rPr>
              <w:t xml:space="preserve"> de données, la notion de site, les moyens permettant de pro</w:t>
            </w:r>
            <w:r>
              <w:rPr>
                <w:rFonts w:ascii="Times New Roman" w:hAnsi="Times New Roman" w:cs="Times New Roman"/>
                <w:sz w:val="20"/>
                <w:szCs w:val="20"/>
              </w:rPr>
              <w:t>t</w:t>
            </w:r>
            <w:r w:rsidRPr="005E38FB">
              <w:rPr>
                <w:rFonts w:ascii="Times New Roman" w:hAnsi="Times New Roman" w:cs="Times New Roman"/>
                <w:sz w:val="20"/>
                <w:szCs w:val="20"/>
              </w:rPr>
              <w:t xml:space="preserve">ection. </w:t>
            </w:r>
          </w:p>
          <w:p w:rsidR="00135537" w:rsidRPr="005E38FB" w:rsidRDefault="00135537" w:rsidP="00DC65F3">
            <w:pPr>
              <w:autoSpaceDE w:val="0"/>
              <w:autoSpaceDN w:val="0"/>
              <w:adjustRightInd w:val="0"/>
              <w:rPr>
                <w:rFonts w:ascii="Times New Roman" w:hAnsi="Times New Roman" w:cs="Times New Roman"/>
              </w:rPr>
            </w:pPr>
          </w:p>
        </w:tc>
        <w:tc>
          <w:tcPr>
            <w:tcW w:w="4820" w:type="dxa"/>
          </w:tcPr>
          <w:p w:rsidR="00135537" w:rsidRPr="005E38FB" w:rsidRDefault="00135537" w:rsidP="00DC65F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5E38FB">
              <w:rPr>
                <w:rFonts w:ascii="Times New Roman" w:hAnsi="Times New Roman" w:cs="Times New Roman"/>
                <w:sz w:val="20"/>
                <w:szCs w:val="20"/>
              </w:rPr>
              <w:t>Droit d’auteur et univers numérique : régime</w:t>
            </w:r>
          </w:p>
          <w:p w:rsidR="00135537" w:rsidRPr="005E38FB" w:rsidRDefault="00135537" w:rsidP="00DC65F3">
            <w:pPr>
              <w:rPr>
                <w:rFonts w:ascii="Times New Roman" w:hAnsi="Times New Roman" w:cs="Times New Roman"/>
                <w:sz w:val="20"/>
                <w:szCs w:val="20"/>
              </w:rPr>
            </w:pPr>
            <w:r w:rsidRPr="005E38FB">
              <w:rPr>
                <w:rFonts w:ascii="Times New Roman" w:hAnsi="Times New Roman" w:cs="Times New Roman"/>
                <w:sz w:val="20"/>
                <w:szCs w:val="20"/>
              </w:rPr>
              <w:t>général, droits des auteurs, défense du droit</w:t>
            </w:r>
          </w:p>
          <w:p w:rsidR="00135537" w:rsidRPr="005E38FB" w:rsidRDefault="00135537" w:rsidP="00DC65F3">
            <w:pPr>
              <w:rPr>
                <w:rFonts w:ascii="Times New Roman" w:hAnsi="Times New Roman" w:cs="Times New Roman"/>
                <w:sz w:val="20"/>
                <w:szCs w:val="20"/>
              </w:rPr>
            </w:pPr>
          </w:p>
          <w:p w:rsidR="00135537" w:rsidRPr="005E38FB" w:rsidRDefault="00135537" w:rsidP="00DC65F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5E38FB">
              <w:rPr>
                <w:rFonts w:ascii="Times New Roman" w:hAnsi="Times New Roman" w:cs="Times New Roman"/>
                <w:sz w:val="20"/>
                <w:szCs w:val="20"/>
              </w:rPr>
              <w:t>Droit des créations numériques : bases de</w:t>
            </w:r>
          </w:p>
          <w:p w:rsidR="00135537" w:rsidRPr="005E38FB" w:rsidRDefault="00135537" w:rsidP="00DC65F3">
            <w:pPr>
              <w:rPr>
                <w:rFonts w:ascii="Times New Roman" w:hAnsi="Times New Roman" w:cs="Times New Roman"/>
              </w:rPr>
            </w:pPr>
            <w:r w:rsidRPr="005E38FB">
              <w:rPr>
                <w:rFonts w:ascii="Times New Roman" w:hAnsi="Times New Roman" w:cs="Times New Roman"/>
                <w:sz w:val="20"/>
                <w:szCs w:val="20"/>
              </w:rPr>
              <w:t>données, sites Internet</w:t>
            </w:r>
          </w:p>
        </w:tc>
      </w:tr>
      <w:tr w:rsidR="00135537" w:rsidRPr="005E38FB" w:rsidTr="00A2446E">
        <w:tc>
          <w:tcPr>
            <w:tcW w:w="15276" w:type="dxa"/>
            <w:gridSpan w:val="4"/>
          </w:tcPr>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Compétences :</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 Déterminer les moyens de protection à mettre en œuvre dans une situation donnée et en apprécier la pertinence</w:t>
            </w:r>
          </w:p>
          <w:p w:rsidR="00135537" w:rsidRPr="005E38FB" w:rsidRDefault="00135537" w:rsidP="00DC65F3">
            <w:pPr>
              <w:rPr>
                <w:rFonts w:ascii="Times New Roman" w:hAnsi="Times New Roman" w:cs="Times New Roman"/>
              </w:rPr>
            </w:pPr>
            <w:r w:rsidRPr="005E38FB">
              <w:rPr>
                <w:rFonts w:ascii="Times New Roman" w:hAnsi="Times New Roman" w:cs="Times New Roman"/>
                <w:b/>
                <w:bCs/>
                <w:sz w:val="20"/>
                <w:szCs w:val="20"/>
              </w:rPr>
              <w:t>- Caractériser les éléments principaux d’une protection et son évolution</w:t>
            </w:r>
          </w:p>
        </w:tc>
      </w:tr>
      <w:tr w:rsidR="00135537" w:rsidRPr="005E38FB" w:rsidTr="00A2446E">
        <w:tc>
          <w:tcPr>
            <w:tcW w:w="817" w:type="dxa"/>
          </w:tcPr>
          <w:p w:rsidR="00135537" w:rsidRPr="005E38FB" w:rsidRDefault="00135537" w:rsidP="00DC65F3">
            <w:pPr>
              <w:rPr>
                <w:rFonts w:ascii="Times New Roman" w:hAnsi="Times New Roman" w:cs="Times New Roman"/>
              </w:rPr>
            </w:pPr>
            <w:r w:rsidRPr="005E38FB">
              <w:rPr>
                <w:rFonts w:ascii="Times New Roman" w:hAnsi="Times New Roman" w:cs="Times New Roman"/>
              </w:rPr>
              <w:t>13</w:t>
            </w:r>
          </w:p>
        </w:tc>
        <w:tc>
          <w:tcPr>
            <w:tcW w:w="2552" w:type="dxa"/>
          </w:tcPr>
          <w:p w:rsidR="00135537" w:rsidRPr="005E38FB" w:rsidRDefault="00135537" w:rsidP="00DC65F3">
            <w:pPr>
              <w:rPr>
                <w:rFonts w:ascii="Times New Roman" w:hAnsi="Times New Roman" w:cs="Times New Roman"/>
              </w:rPr>
            </w:pPr>
            <w:r w:rsidRPr="005E38FB">
              <w:rPr>
                <w:rFonts w:ascii="Times New Roman" w:hAnsi="Times New Roman" w:cs="Times New Roman"/>
              </w:rPr>
              <w:t>L’immatériel et la protection de la personne</w:t>
            </w:r>
          </w:p>
        </w:tc>
        <w:tc>
          <w:tcPr>
            <w:tcW w:w="7087" w:type="dxa"/>
          </w:tcPr>
          <w:p w:rsidR="00135537" w:rsidRPr="005E38FB" w:rsidRDefault="00135537" w:rsidP="00DC65F3">
            <w:pPr>
              <w:autoSpaceDE w:val="0"/>
              <w:autoSpaceDN w:val="0"/>
              <w:adjustRightInd w:val="0"/>
              <w:rPr>
                <w:rFonts w:ascii="Times New Roman" w:hAnsi="Times New Roman" w:cs="Times New Roman"/>
              </w:rPr>
            </w:pPr>
            <w:r w:rsidRPr="005E38FB">
              <w:rPr>
                <w:rFonts w:ascii="Times New Roman" w:hAnsi="Times New Roman" w:cs="Times New Roman"/>
                <w:sz w:val="20"/>
                <w:szCs w:val="20"/>
              </w:rPr>
              <w:t>Protection des données à caractère personnel</w:t>
            </w:r>
          </w:p>
          <w:p w:rsidR="00135537" w:rsidRPr="005E38FB" w:rsidRDefault="00135537" w:rsidP="00DC65F3">
            <w:pPr>
              <w:autoSpaceDE w:val="0"/>
              <w:autoSpaceDN w:val="0"/>
              <w:adjustRightInd w:val="0"/>
              <w:rPr>
                <w:rFonts w:ascii="Times New Roman" w:hAnsi="Times New Roman" w:cs="Times New Roman"/>
              </w:rPr>
            </w:pPr>
          </w:p>
          <w:p w:rsidR="00135537" w:rsidRPr="005E38FB" w:rsidRDefault="00135537" w:rsidP="00DC65F3">
            <w:pPr>
              <w:autoSpaceDE w:val="0"/>
              <w:autoSpaceDN w:val="0"/>
              <w:adjustRightInd w:val="0"/>
              <w:rPr>
                <w:rFonts w:ascii="Times New Roman" w:hAnsi="Times New Roman" w:cs="Times New Roman"/>
              </w:rPr>
            </w:pPr>
          </w:p>
          <w:p w:rsidR="00135537" w:rsidRPr="005E38FB" w:rsidRDefault="00135537" w:rsidP="00DC65F3">
            <w:pPr>
              <w:autoSpaceDE w:val="0"/>
              <w:autoSpaceDN w:val="0"/>
              <w:adjustRightInd w:val="0"/>
              <w:rPr>
                <w:rFonts w:ascii="Times New Roman" w:hAnsi="Times New Roman" w:cs="Times New Roman"/>
              </w:rPr>
            </w:pP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Pouvoirs de contrôle et de surveillance mis en œuvre de manière adaptée aux nouvelles technologies dans le respect des libertés fondamentales.</w:t>
            </w:r>
          </w:p>
          <w:p w:rsidR="00135537" w:rsidRPr="005E38FB" w:rsidRDefault="00135537" w:rsidP="00DC65F3">
            <w:pPr>
              <w:autoSpaceDE w:val="0"/>
              <w:autoSpaceDN w:val="0"/>
              <w:adjustRightInd w:val="0"/>
              <w:rPr>
                <w:rFonts w:ascii="Times New Roman" w:hAnsi="Times New Roman" w:cs="Times New Roman"/>
                <w:sz w:val="20"/>
                <w:szCs w:val="20"/>
              </w:rPr>
            </w:pPr>
          </w:p>
          <w:p w:rsidR="00135537" w:rsidRPr="005E38FB" w:rsidRDefault="00135537" w:rsidP="00DC65F3">
            <w:pPr>
              <w:autoSpaceDE w:val="0"/>
              <w:autoSpaceDN w:val="0"/>
              <w:adjustRightInd w:val="0"/>
              <w:rPr>
                <w:rFonts w:ascii="Times New Roman" w:hAnsi="Times New Roman" w:cs="Times New Roman"/>
              </w:rPr>
            </w:pPr>
            <w:r w:rsidRPr="005E38FB">
              <w:rPr>
                <w:rFonts w:ascii="Times New Roman" w:hAnsi="Times New Roman" w:cs="Times New Roman"/>
                <w:sz w:val="20"/>
                <w:szCs w:val="20"/>
              </w:rPr>
              <w:t>TIC et nouvelles formes d’organisation du travail</w:t>
            </w:r>
          </w:p>
        </w:tc>
        <w:tc>
          <w:tcPr>
            <w:tcW w:w="4820" w:type="dxa"/>
          </w:tcPr>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*Données à caractère personnel : notion,</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traitement, règles de protection des droits de la</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personne, obligations des responsables du</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traitement, organes de contrôle</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 xml:space="preserve"> *Respect des données à caractère personnel</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collectées lors de conclusion et de l’exécution du</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sz w:val="20"/>
                <w:szCs w:val="20"/>
              </w:rPr>
              <w:t>contrat de travail</w:t>
            </w:r>
            <w:r w:rsidRPr="005E38FB">
              <w:rPr>
                <w:rFonts w:ascii="Times New Roman" w:hAnsi="Times New Roman" w:cs="Times New Roman"/>
                <w:b/>
                <w:bCs/>
                <w:sz w:val="20"/>
                <w:szCs w:val="20"/>
              </w:rPr>
              <w:t xml:space="preserve">. </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*Statut des formes particulières de travail salarié :</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application des règles générales du droit social ;</w:t>
            </w:r>
          </w:p>
          <w:p w:rsidR="00135537" w:rsidRPr="005E38FB" w:rsidRDefault="00135537" w:rsidP="00DC65F3">
            <w:pPr>
              <w:rPr>
                <w:rFonts w:ascii="Times New Roman" w:hAnsi="Times New Roman" w:cs="Times New Roman"/>
              </w:rPr>
            </w:pPr>
            <w:r w:rsidRPr="005E38FB">
              <w:rPr>
                <w:rFonts w:ascii="Times New Roman" w:hAnsi="Times New Roman" w:cs="Times New Roman"/>
                <w:sz w:val="20"/>
                <w:szCs w:val="20"/>
              </w:rPr>
              <w:t>aménagements spécifiques</w:t>
            </w:r>
          </w:p>
        </w:tc>
      </w:tr>
      <w:tr w:rsidR="00135537" w:rsidRPr="005E38FB" w:rsidTr="00A2446E">
        <w:tc>
          <w:tcPr>
            <w:tcW w:w="15276" w:type="dxa"/>
            <w:gridSpan w:val="4"/>
          </w:tcPr>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Compétences :</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 Apprécier la légalité d’une situation au regard de la protection de la personne dans la</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sphère privée et professionnelle</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 Caractériser les éléments principaux de cette protection et son évolution</w:t>
            </w:r>
          </w:p>
          <w:p w:rsidR="00135537" w:rsidRPr="005E38FB" w:rsidRDefault="00135537" w:rsidP="00DC65F3">
            <w:pPr>
              <w:rPr>
                <w:rFonts w:ascii="Times New Roman" w:hAnsi="Times New Roman" w:cs="Times New Roman"/>
              </w:rPr>
            </w:pPr>
            <w:r w:rsidRPr="005E38FB">
              <w:rPr>
                <w:rFonts w:ascii="Times New Roman" w:hAnsi="Times New Roman" w:cs="Times New Roman"/>
                <w:b/>
                <w:bCs/>
                <w:sz w:val="20"/>
                <w:szCs w:val="20"/>
              </w:rPr>
              <w:t>- Rédiger et qualifier quelques clauses d’un document relatif à l’usage des TIC</w:t>
            </w:r>
          </w:p>
        </w:tc>
      </w:tr>
      <w:tr w:rsidR="00135537" w:rsidRPr="005E38FB" w:rsidTr="00A2446E">
        <w:tc>
          <w:tcPr>
            <w:tcW w:w="817" w:type="dxa"/>
          </w:tcPr>
          <w:p w:rsidR="00135537" w:rsidRPr="005E38FB" w:rsidRDefault="00135537" w:rsidP="00DC65F3">
            <w:pPr>
              <w:rPr>
                <w:rFonts w:ascii="Times New Roman" w:hAnsi="Times New Roman" w:cs="Times New Roman"/>
              </w:rPr>
            </w:pPr>
          </w:p>
        </w:tc>
        <w:tc>
          <w:tcPr>
            <w:tcW w:w="9639" w:type="dxa"/>
            <w:gridSpan w:val="2"/>
          </w:tcPr>
          <w:p w:rsidR="00135537" w:rsidRPr="005E38FB" w:rsidRDefault="00135537" w:rsidP="00DC65F3">
            <w:pPr>
              <w:autoSpaceDE w:val="0"/>
              <w:autoSpaceDN w:val="0"/>
              <w:adjustRightInd w:val="0"/>
              <w:rPr>
                <w:rFonts w:ascii="Times New Roman" w:hAnsi="Times New Roman" w:cs="Times New Roman"/>
                <w:sz w:val="20"/>
                <w:szCs w:val="20"/>
              </w:rPr>
            </w:pPr>
            <w:r w:rsidRPr="00A2446E">
              <w:rPr>
                <w:rFonts w:ascii="Times New Roman" w:hAnsi="Times New Roman" w:cs="Times New Roman"/>
                <w:b/>
                <w:bCs/>
                <w:color w:val="984806" w:themeColor="accent6" w:themeShade="80"/>
                <w:sz w:val="24"/>
                <w:szCs w:val="24"/>
              </w:rPr>
              <w:t>Thème n°5 - L’entreprise face au risque</w:t>
            </w:r>
          </w:p>
        </w:tc>
        <w:tc>
          <w:tcPr>
            <w:tcW w:w="4820" w:type="dxa"/>
          </w:tcPr>
          <w:p w:rsidR="00135537" w:rsidRPr="005E38FB" w:rsidRDefault="00135537" w:rsidP="00DC65F3">
            <w:pPr>
              <w:autoSpaceDE w:val="0"/>
              <w:autoSpaceDN w:val="0"/>
              <w:adjustRightInd w:val="0"/>
              <w:rPr>
                <w:rFonts w:ascii="Times New Roman" w:hAnsi="Times New Roman" w:cs="Times New Roman"/>
                <w:sz w:val="20"/>
                <w:szCs w:val="20"/>
              </w:rPr>
            </w:pPr>
          </w:p>
        </w:tc>
      </w:tr>
      <w:tr w:rsidR="00135537" w:rsidRPr="005E38FB" w:rsidTr="00A2446E">
        <w:tc>
          <w:tcPr>
            <w:tcW w:w="817" w:type="dxa"/>
          </w:tcPr>
          <w:p w:rsidR="00135537" w:rsidRPr="005E38FB" w:rsidRDefault="00135537" w:rsidP="00DC65F3">
            <w:pPr>
              <w:rPr>
                <w:rFonts w:ascii="Times New Roman" w:hAnsi="Times New Roman" w:cs="Times New Roman"/>
              </w:rPr>
            </w:pPr>
            <w:r w:rsidRPr="005E38FB">
              <w:rPr>
                <w:rFonts w:ascii="Times New Roman" w:hAnsi="Times New Roman" w:cs="Times New Roman"/>
              </w:rPr>
              <w:t>14</w:t>
            </w:r>
          </w:p>
        </w:tc>
        <w:tc>
          <w:tcPr>
            <w:tcW w:w="2552" w:type="dxa"/>
          </w:tcPr>
          <w:p w:rsidR="00135537" w:rsidRPr="005E38FB" w:rsidRDefault="00135537" w:rsidP="00DC65F3">
            <w:pPr>
              <w:autoSpaceDE w:val="0"/>
              <w:autoSpaceDN w:val="0"/>
              <w:adjustRightInd w:val="0"/>
              <w:rPr>
                <w:rFonts w:ascii="Times New Roman" w:hAnsi="Times New Roman" w:cs="Times New Roman"/>
                <w:bCs/>
                <w:sz w:val="20"/>
                <w:szCs w:val="20"/>
              </w:rPr>
            </w:pPr>
            <w:r w:rsidRPr="005E38FB">
              <w:rPr>
                <w:rFonts w:ascii="Times New Roman" w:hAnsi="Times New Roman" w:cs="Times New Roman"/>
                <w:bCs/>
                <w:sz w:val="20"/>
                <w:szCs w:val="20"/>
              </w:rPr>
              <w:t>Identifier le risque</w:t>
            </w:r>
          </w:p>
          <w:p w:rsidR="00135537" w:rsidRPr="005E38FB" w:rsidRDefault="00135537" w:rsidP="00DC65F3">
            <w:pPr>
              <w:rPr>
                <w:rFonts w:ascii="Times New Roman" w:hAnsi="Times New Roman" w:cs="Times New Roman"/>
              </w:rPr>
            </w:pPr>
            <w:r w:rsidRPr="005E38FB">
              <w:rPr>
                <w:rFonts w:ascii="Times New Roman" w:hAnsi="Times New Roman" w:cs="Times New Roman"/>
                <w:bCs/>
                <w:sz w:val="20"/>
                <w:szCs w:val="20"/>
              </w:rPr>
              <w:t>pour protéger</w:t>
            </w:r>
          </w:p>
        </w:tc>
        <w:tc>
          <w:tcPr>
            <w:tcW w:w="7087" w:type="dxa"/>
          </w:tcPr>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Notion de risque – de la faute au risque</w:t>
            </w:r>
          </w:p>
          <w:p w:rsidR="00135537" w:rsidRPr="005E38FB" w:rsidRDefault="00135537" w:rsidP="00DC65F3">
            <w:pPr>
              <w:autoSpaceDE w:val="0"/>
              <w:autoSpaceDN w:val="0"/>
              <w:adjustRightInd w:val="0"/>
              <w:rPr>
                <w:rFonts w:ascii="Times New Roman" w:hAnsi="Times New Roman" w:cs="Times New Roman"/>
                <w:sz w:val="20"/>
                <w:szCs w:val="20"/>
              </w:rPr>
            </w:pPr>
          </w:p>
          <w:p w:rsidR="00135537" w:rsidRPr="005E38FB" w:rsidRDefault="00135537" w:rsidP="00DC65F3">
            <w:pPr>
              <w:autoSpaceDE w:val="0"/>
              <w:autoSpaceDN w:val="0"/>
              <w:adjustRightInd w:val="0"/>
              <w:rPr>
                <w:rFonts w:ascii="Times New Roman" w:hAnsi="Times New Roman" w:cs="Times New Roman"/>
              </w:rPr>
            </w:pPr>
            <w:r>
              <w:rPr>
                <w:rFonts w:ascii="Times New Roman" w:hAnsi="Times New Roman" w:cs="Times New Roman"/>
                <w:sz w:val="20"/>
                <w:szCs w:val="20"/>
              </w:rPr>
              <w:t>R</w:t>
            </w:r>
            <w:r w:rsidRPr="005E38FB">
              <w:rPr>
                <w:rFonts w:ascii="Times New Roman" w:hAnsi="Times New Roman" w:cs="Times New Roman"/>
                <w:sz w:val="20"/>
                <w:szCs w:val="20"/>
              </w:rPr>
              <w:t xml:space="preserve">esponsabilité sans faute fondée sur le risque. </w:t>
            </w:r>
          </w:p>
          <w:p w:rsidR="00135537" w:rsidRPr="005E38FB" w:rsidRDefault="00135537" w:rsidP="00DC65F3">
            <w:pPr>
              <w:autoSpaceDE w:val="0"/>
              <w:autoSpaceDN w:val="0"/>
              <w:adjustRightInd w:val="0"/>
              <w:rPr>
                <w:rFonts w:ascii="Times New Roman" w:hAnsi="Times New Roman" w:cs="Times New Roman"/>
              </w:rPr>
            </w:pPr>
          </w:p>
        </w:tc>
        <w:tc>
          <w:tcPr>
            <w:tcW w:w="4820" w:type="dxa"/>
          </w:tcPr>
          <w:p w:rsidR="00135537" w:rsidRPr="005E38FB" w:rsidRDefault="00135537" w:rsidP="00DC65F3">
            <w:pPr>
              <w:autoSpaceDE w:val="0"/>
              <w:autoSpaceDN w:val="0"/>
              <w:adjustRightInd w:val="0"/>
              <w:rPr>
                <w:rFonts w:ascii="Times New Roman" w:hAnsi="Times New Roman" w:cs="Times New Roman"/>
                <w:b/>
                <w:bCs/>
                <w:sz w:val="20"/>
                <w:szCs w:val="20"/>
              </w:rPr>
            </w:pPr>
            <w:r>
              <w:rPr>
                <w:rFonts w:ascii="Times New Roman" w:hAnsi="Times New Roman" w:cs="Times New Roman"/>
                <w:sz w:val="20"/>
                <w:szCs w:val="20"/>
              </w:rPr>
              <w:t>*</w:t>
            </w:r>
            <w:r w:rsidRPr="005E38FB">
              <w:rPr>
                <w:rFonts w:ascii="Times New Roman" w:hAnsi="Times New Roman" w:cs="Times New Roman"/>
                <w:sz w:val="20"/>
                <w:szCs w:val="20"/>
              </w:rPr>
              <w:t>Risque : notion, effets</w:t>
            </w:r>
            <w:r w:rsidRPr="005E38FB">
              <w:rPr>
                <w:rFonts w:ascii="Times New Roman" w:hAnsi="Times New Roman" w:cs="Times New Roman"/>
                <w:b/>
                <w:bCs/>
                <w:sz w:val="20"/>
                <w:szCs w:val="20"/>
              </w:rPr>
              <w:t xml:space="preserve">. </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De la faute au risque : objectivation</w:t>
            </w:r>
          </w:p>
          <w:p w:rsidR="00135537" w:rsidRPr="005E38FB" w:rsidRDefault="00135537" w:rsidP="00DC65F3">
            <w:pPr>
              <w:autoSpaceDE w:val="0"/>
              <w:autoSpaceDN w:val="0"/>
              <w:adjustRightInd w:val="0"/>
              <w:rPr>
                <w:rFonts w:ascii="Times New Roman" w:hAnsi="Times New Roman" w:cs="Times New Roman"/>
              </w:rPr>
            </w:pPr>
            <w:r>
              <w:rPr>
                <w:rFonts w:ascii="Times New Roman" w:hAnsi="Times New Roman" w:cs="Times New Roman"/>
                <w:sz w:val="20"/>
                <w:szCs w:val="20"/>
              </w:rPr>
              <w:t>*</w:t>
            </w:r>
            <w:r w:rsidRPr="005E38FB">
              <w:rPr>
                <w:rFonts w:ascii="Times New Roman" w:hAnsi="Times New Roman" w:cs="Times New Roman"/>
                <w:sz w:val="20"/>
                <w:szCs w:val="20"/>
              </w:rPr>
              <w:t>De la responsabilité et socialisation du risque</w:t>
            </w:r>
            <w:r w:rsidRPr="005E38FB">
              <w:rPr>
                <w:rFonts w:ascii="Times New Roman" w:hAnsi="Times New Roman" w:cs="Times New Roman"/>
                <w:b/>
                <w:bCs/>
                <w:sz w:val="20"/>
                <w:szCs w:val="20"/>
              </w:rPr>
              <w:t>.</w:t>
            </w:r>
          </w:p>
        </w:tc>
      </w:tr>
      <w:tr w:rsidR="00135537" w:rsidRPr="005E38FB" w:rsidTr="00A2446E">
        <w:tc>
          <w:tcPr>
            <w:tcW w:w="15276" w:type="dxa"/>
            <w:gridSpan w:val="4"/>
          </w:tcPr>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Compétences :</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sz w:val="20"/>
                <w:szCs w:val="20"/>
              </w:rPr>
              <w:t xml:space="preserve">- </w:t>
            </w:r>
            <w:r w:rsidRPr="005E38FB">
              <w:rPr>
                <w:rFonts w:ascii="Times New Roman" w:hAnsi="Times New Roman" w:cs="Times New Roman"/>
                <w:b/>
                <w:bCs/>
                <w:sz w:val="20"/>
                <w:szCs w:val="20"/>
              </w:rPr>
              <w:t>Caractériser le risque inhérent à une situation professionn</w:t>
            </w:r>
            <w:bookmarkStart w:id="0" w:name="_GoBack"/>
            <w:bookmarkEnd w:id="0"/>
            <w:r w:rsidRPr="005E38FB">
              <w:rPr>
                <w:rFonts w:ascii="Times New Roman" w:hAnsi="Times New Roman" w:cs="Times New Roman"/>
                <w:b/>
                <w:bCs/>
                <w:sz w:val="20"/>
                <w:szCs w:val="20"/>
              </w:rPr>
              <w:t>elle donnée et déterminer le droit applicable</w:t>
            </w:r>
          </w:p>
          <w:p w:rsidR="00135537" w:rsidRPr="005E38FB" w:rsidRDefault="00135537" w:rsidP="00DC65F3">
            <w:pPr>
              <w:rPr>
                <w:rFonts w:ascii="Times New Roman" w:hAnsi="Times New Roman" w:cs="Times New Roman"/>
              </w:rPr>
            </w:pPr>
            <w:r w:rsidRPr="005E38FB">
              <w:rPr>
                <w:rFonts w:ascii="Times New Roman" w:hAnsi="Times New Roman" w:cs="Times New Roman"/>
                <w:sz w:val="20"/>
                <w:szCs w:val="20"/>
              </w:rPr>
              <w:t xml:space="preserve">- </w:t>
            </w:r>
            <w:r w:rsidRPr="005E38FB">
              <w:rPr>
                <w:rFonts w:ascii="Times New Roman" w:hAnsi="Times New Roman" w:cs="Times New Roman"/>
                <w:b/>
                <w:bCs/>
                <w:sz w:val="20"/>
                <w:szCs w:val="20"/>
              </w:rPr>
              <w:t>Analyser l’évolution des principes juridiques en matière de risques</w:t>
            </w:r>
          </w:p>
        </w:tc>
      </w:tr>
      <w:tr w:rsidR="00135537" w:rsidRPr="005E38FB" w:rsidTr="00A2446E">
        <w:tc>
          <w:tcPr>
            <w:tcW w:w="817" w:type="dxa"/>
          </w:tcPr>
          <w:p w:rsidR="00135537" w:rsidRPr="005E38FB" w:rsidRDefault="00135537" w:rsidP="00DC65F3">
            <w:pPr>
              <w:rPr>
                <w:rFonts w:ascii="Times New Roman" w:hAnsi="Times New Roman" w:cs="Times New Roman"/>
              </w:rPr>
            </w:pPr>
            <w:r w:rsidRPr="005E38FB">
              <w:rPr>
                <w:rFonts w:ascii="Times New Roman" w:hAnsi="Times New Roman" w:cs="Times New Roman"/>
              </w:rPr>
              <w:t>15</w:t>
            </w:r>
          </w:p>
        </w:tc>
        <w:tc>
          <w:tcPr>
            <w:tcW w:w="2552" w:type="dxa"/>
          </w:tcPr>
          <w:p w:rsidR="00135537" w:rsidRPr="005E38FB" w:rsidRDefault="00135537" w:rsidP="00DC65F3">
            <w:pPr>
              <w:autoSpaceDE w:val="0"/>
              <w:autoSpaceDN w:val="0"/>
              <w:adjustRightInd w:val="0"/>
              <w:rPr>
                <w:rFonts w:ascii="Times New Roman" w:hAnsi="Times New Roman" w:cs="Times New Roman"/>
                <w:bCs/>
                <w:sz w:val="20"/>
                <w:szCs w:val="20"/>
              </w:rPr>
            </w:pPr>
            <w:r w:rsidRPr="005E38FB">
              <w:rPr>
                <w:rFonts w:ascii="Times New Roman" w:hAnsi="Times New Roman" w:cs="Times New Roman"/>
                <w:bCs/>
                <w:sz w:val="20"/>
                <w:szCs w:val="20"/>
              </w:rPr>
              <w:t>Anticiper le risque</w:t>
            </w:r>
          </w:p>
          <w:p w:rsidR="00135537" w:rsidRPr="005E38FB" w:rsidRDefault="00135537" w:rsidP="00DC65F3">
            <w:pPr>
              <w:rPr>
                <w:rFonts w:ascii="Times New Roman" w:hAnsi="Times New Roman" w:cs="Times New Roman"/>
              </w:rPr>
            </w:pPr>
            <w:r w:rsidRPr="005E38FB">
              <w:rPr>
                <w:rFonts w:ascii="Times New Roman" w:hAnsi="Times New Roman" w:cs="Times New Roman"/>
                <w:bCs/>
                <w:sz w:val="20"/>
                <w:szCs w:val="20"/>
              </w:rPr>
              <w:t>pour éviter sa réalisation</w:t>
            </w:r>
          </w:p>
        </w:tc>
        <w:tc>
          <w:tcPr>
            <w:tcW w:w="7087" w:type="dxa"/>
          </w:tcPr>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Le principe de prévention</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 xml:space="preserve">Le principe de précaution </w:t>
            </w:r>
          </w:p>
          <w:p w:rsidR="00135537" w:rsidRPr="005E38FB" w:rsidRDefault="00135537" w:rsidP="00DC65F3">
            <w:pPr>
              <w:autoSpaceDE w:val="0"/>
              <w:autoSpaceDN w:val="0"/>
              <w:adjustRightInd w:val="0"/>
              <w:rPr>
                <w:rFonts w:ascii="Times New Roman" w:hAnsi="Times New Roman" w:cs="Times New Roman"/>
              </w:rPr>
            </w:pPr>
            <w:r w:rsidRPr="005E38FB">
              <w:rPr>
                <w:rFonts w:ascii="Times New Roman" w:hAnsi="Times New Roman" w:cs="Times New Roman"/>
                <w:sz w:val="20"/>
                <w:szCs w:val="20"/>
              </w:rPr>
              <w:t xml:space="preserve">Le risque sécurité </w:t>
            </w:r>
          </w:p>
        </w:tc>
        <w:tc>
          <w:tcPr>
            <w:tcW w:w="4820" w:type="dxa"/>
          </w:tcPr>
          <w:p w:rsidR="00135537" w:rsidRPr="005E38FB" w:rsidRDefault="00135537" w:rsidP="00DC65F3">
            <w:pPr>
              <w:autoSpaceDE w:val="0"/>
              <w:autoSpaceDN w:val="0"/>
              <w:adjustRightInd w:val="0"/>
              <w:rPr>
                <w:rFonts w:ascii="Times New Roman" w:hAnsi="Times New Roman" w:cs="Times New Roman"/>
                <w:b/>
                <w:bCs/>
                <w:sz w:val="20"/>
                <w:szCs w:val="20"/>
              </w:rPr>
            </w:pPr>
            <w:r>
              <w:rPr>
                <w:rFonts w:ascii="Times New Roman" w:hAnsi="Times New Roman" w:cs="Times New Roman"/>
                <w:sz w:val="20"/>
                <w:szCs w:val="20"/>
              </w:rPr>
              <w:t>*</w:t>
            </w:r>
            <w:r w:rsidRPr="005E38FB">
              <w:rPr>
                <w:rFonts w:ascii="Times New Roman" w:hAnsi="Times New Roman" w:cs="Times New Roman"/>
                <w:sz w:val="20"/>
                <w:szCs w:val="20"/>
              </w:rPr>
              <w:t xml:space="preserve">Principe de prévention </w:t>
            </w:r>
          </w:p>
          <w:p w:rsidR="00135537" w:rsidRPr="005E38FB" w:rsidRDefault="00135537" w:rsidP="00DC65F3">
            <w:pPr>
              <w:autoSpaceDE w:val="0"/>
              <w:autoSpaceDN w:val="0"/>
              <w:adjustRightInd w:val="0"/>
              <w:rPr>
                <w:rFonts w:ascii="Times New Roman" w:hAnsi="Times New Roman" w:cs="Times New Roman"/>
                <w:b/>
                <w:bCs/>
                <w:sz w:val="20"/>
                <w:szCs w:val="20"/>
              </w:rPr>
            </w:pPr>
            <w:r>
              <w:rPr>
                <w:rFonts w:ascii="Times New Roman" w:hAnsi="Times New Roman" w:cs="Times New Roman"/>
                <w:sz w:val="20"/>
                <w:szCs w:val="20"/>
              </w:rPr>
              <w:t>*</w:t>
            </w:r>
            <w:r w:rsidRPr="005E38FB">
              <w:rPr>
                <w:rFonts w:ascii="Times New Roman" w:hAnsi="Times New Roman" w:cs="Times New Roman"/>
                <w:sz w:val="20"/>
                <w:szCs w:val="20"/>
              </w:rPr>
              <w:t xml:space="preserve">Principe de précaution </w:t>
            </w:r>
          </w:p>
          <w:p w:rsidR="00135537" w:rsidRPr="005E38FB" w:rsidRDefault="00135537" w:rsidP="00DC65F3">
            <w:pPr>
              <w:rPr>
                <w:rFonts w:ascii="Times New Roman" w:hAnsi="Times New Roman" w:cs="Times New Roman"/>
              </w:rPr>
            </w:pPr>
            <w:r>
              <w:rPr>
                <w:rFonts w:ascii="Times New Roman" w:hAnsi="Times New Roman" w:cs="Times New Roman"/>
                <w:sz w:val="20"/>
                <w:szCs w:val="20"/>
              </w:rPr>
              <w:t>*</w:t>
            </w:r>
            <w:r w:rsidRPr="005E38FB">
              <w:rPr>
                <w:rFonts w:ascii="Times New Roman" w:hAnsi="Times New Roman" w:cs="Times New Roman"/>
                <w:sz w:val="20"/>
                <w:szCs w:val="20"/>
              </w:rPr>
              <w:t xml:space="preserve">Obligation de sécurité </w:t>
            </w:r>
          </w:p>
        </w:tc>
      </w:tr>
      <w:tr w:rsidR="00135537" w:rsidRPr="005E38FB" w:rsidTr="00A2446E">
        <w:tc>
          <w:tcPr>
            <w:tcW w:w="15276" w:type="dxa"/>
            <w:gridSpan w:val="4"/>
          </w:tcPr>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Compétences :</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sz w:val="20"/>
                <w:szCs w:val="20"/>
              </w:rPr>
              <w:t xml:space="preserve">- </w:t>
            </w:r>
            <w:r w:rsidRPr="005E38FB">
              <w:rPr>
                <w:rFonts w:ascii="Times New Roman" w:hAnsi="Times New Roman" w:cs="Times New Roman"/>
                <w:b/>
                <w:bCs/>
                <w:sz w:val="20"/>
                <w:szCs w:val="20"/>
              </w:rPr>
              <w:t>Déterminer le dispositif juridique adapté pour prévenir un risque</w:t>
            </w:r>
          </w:p>
          <w:p w:rsidR="00135537" w:rsidRPr="005E38FB" w:rsidRDefault="00135537" w:rsidP="00DC65F3">
            <w:pPr>
              <w:autoSpaceDE w:val="0"/>
              <w:autoSpaceDN w:val="0"/>
              <w:adjustRightInd w:val="0"/>
              <w:rPr>
                <w:rFonts w:ascii="Times New Roman" w:hAnsi="Times New Roman" w:cs="Times New Roman"/>
              </w:rPr>
            </w:pPr>
            <w:r w:rsidRPr="005E38FB">
              <w:rPr>
                <w:rFonts w:ascii="Times New Roman" w:hAnsi="Times New Roman" w:cs="Times New Roman"/>
                <w:sz w:val="20"/>
                <w:szCs w:val="20"/>
              </w:rPr>
              <w:t xml:space="preserve">- </w:t>
            </w:r>
            <w:r w:rsidRPr="005E38FB">
              <w:rPr>
                <w:rFonts w:ascii="Times New Roman" w:hAnsi="Times New Roman" w:cs="Times New Roman"/>
                <w:b/>
                <w:bCs/>
                <w:sz w:val="20"/>
                <w:szCs w:val="20"/>
              </w:rPr>
              <w:t>Analyser la pertinence juridique de clauses insérées dans un contrat au regard de l’anticipation de risques recherchée</w:t>
            </w:r>
          </w:p>
        </w:tc>
      </w:tr>
      <w:tr w:rsidR="00135537" w:rsidRPr="005E38FB" w:rsidTr="00A2446E">
        <w:tc>
          <w:tcPr>
            <w:tcW w:w="817" w:type="dxa"/>
          </w:tcPr>
          <w:p w:rsidR="00135537" w:rsidRPr="005E38FB" w:rsidRDefault="00135537" w:rsidP="00DC65F3">
            <w:pPr>
              <w:rPr>
                <w:rFonts w:ascii="Times New Roman" w:hAnsi="Times New Roman" w:cs="Times New Roman"/>
              </w:rPr>
            </w:pPr>
            <w:r w:rsidRPr="005E38FB">
              <w:rPr>
                <w:rFonts w:ascii="Times New Roman" w:hAnsi="Times New Roman" w:cs="Times New Roman"/>
              </w:rPr>
              <w:t>16</w:t>
            </w:r>
          </w:p>
        </w:tc>
        <w:tc>
          <w:tcPr>
            <w:tcW w:w="2552" w:type="dxa"/>
          </w:tcPr>
          <w:p w:rsidR="00135537" w:rsidRPr="005E38FB" w:rsidRDefault="00135537" w:rsidP="00DC65F3">
            <w:pPr>
              <w:autoSpaceDE w:val="0"/>
              <w:autoSpaceDN w:val="0"/>
              <w:adjustRightInd w:val="0"/>
              <w:rPr>
                <w:rFonts w:ascii="Times New Roman" w:hAnsi="Times New Roman" w:cs="Times New Roman"/>
                <w:bCs/>
                <w:sz w:val="20"/>
                <w:szCs w:val="20"/>
              </w:rPr>
            </w:pPr>
            <w:r w:rsidRPr="005E38FB">
              <w:rPr>
                <w:rFonts w:ascii="Times New Roman" w:hAnsi="Times New Roman" w:cs="Times New Roman"/>
                <w:bCs/>
                <w:sz w:val="20"/>
                <w:szCs w:val="20"/>
              </w:rPr>
              <w:t>Anticiper le risque</w:t>
            </w:r>
          </w:p>
          <w:p w:rsidR="00135537" w:rsidRPr="005E38FB" w:rsidRDefault="00135537" w:rsidP="00DC65F3">
            <w:pPr>
              <w:rPr>
                <w:rFonts w:ascii="Times New Roman" w:hAnsi="Times New Roman" w:cs="Times New Roman"/>
              </w:rPr>
            </w:pPr>
            <w:r w:rsidRPr="005E38FB">
              <w:rPr>
                <w:rFonts w:ascii="Times New Roman" w:hAnsi="Times New Roman" w:cs="Times New Roman"/>
                <w:bCs/>
                <w:sz w:val="20"/>
                <w:szCs w:val="20"/>
              </w:rPr>
              <w:t>pour éviter sa réalisation</w:t>
            </w:r>
          </w:p>
        </w:tc>
        <w:tc>
          <w:tcPr>
            <w:tcW w:w="7087" w:type="dxa"/>
          </w:tcPr>
          <w:p w:rsidR="00135537"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Notion de dommage</w:t>
            </w:r>
          </w:p>
          <w:p w:rsidR="00135537" w:rsidRDefault="00135537" w:rsidP="00DC65F3">
            <w:pPr>
              <w:autoSpaceDE w:val="0"/>
              <w:autoSpaceDN w:val="0"/>
              <w:adjustRightInd w:val="0"/>
              <w:rPr>
                <w:rFonts w:ascii="Times New Roman" w:hAnsi="Times New Roman" w:cs="Times New Roman"/>
                <w:sz w:val="20"/>
                <w:szCs w:val="20"/>
              </w:rPr>
            </w:pPr>
          </w:p>
          <w:p w:rsidR="00135537" w:rsidRPr="005E38FB" w:rsidRDefault="00135537" w:rsidP="00DC65F3">
            <w:pPr>
              <w:autoSpaceDE w:val="0"/>
              <w:autoSpaceDN w:val="0"/>
              <w:adjustRightInd w:val="0"/>
              <w:rPr>
                <w:rFonts w:ascii="Times New Roman" w:hAnsi="Times New Roman" w:cs="Times New Roman"/>
                <w:sz w:val="20"/>
                <w:szCs w:val="20"/>
              </w:rPr>
            </w:pPr>
          </w:p>
          <w:p w:rsidR="00135537"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 xml:space="preserve">Responsabilité du fournisseur de produits défectueux </w:t>
            </w:r>
          </w:p>
          <w:p w:rsidR="00135537" w:rsidRPr="005E38FB" w:rsidRDefault="00135537" w:rsidP="00DC65F3">
            <w:pPr>
              <w:autoSpaceDE w:val="0"/>
              <w:autoSpaceDN w:val="0"/>
              <w:adjustRightInd w:val="0"/>
              <w:rPr>
                <w:rFonts w:ascii="Times New Roman" w:hAnsi="Times New Roman" w:cs="Times New Roman"/>
                <w:sz w:val="20"/>
                <w:szCs w:val="20"/>
              </w:rPr>
            </w:pPr>
          </w:p>
          <w:p w:rsidR="00135537"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 xml:space="preserve">Assurance et la mutualisation </w:t>
            </w:r>
          </w:p>
          <w:p w:rsidR="00135537" w:rsidRDefault="00135537" w:rsidP="00DC65F3">
            <w:pPr>
              <w:autoSpaceDE w:val="0"/>
              <w:autoSpaceDN w:val="0"/>
              <w:adjustRightInd w:val="0"/>
              <w:rPr>
                <w:rFonts w:ascii="Times New Roman" w:hAnsi="Times New Roman" w:cs="Times New Roman"/>
                <w:sz w:val="20"/>
                <w:szCs w:val="20"/>
              </w:rPr>
            </w:pPr>
          </w:p>
          <w:p w:rsidR="00135537" w:rsidRDefault="00135537" w:rsidP="00DC65F3">
            <w:pPr>
              <w:autoSpaceDE w:val="0"/>
              <w:autoSpaceDN w:val="0"/>
              <w:adjustRightInd w:val="0"/>
              <w:rPr>
                <w:rFonts w:ascii="Times New Roman" w:hAnsi="Times New Roman" w:cs="Times New Roman"/>
                <w:sz w:val="20"/>
                <w:szCs w:val="20"/>
              </w:rPr>
            </w:pPr>
          </w:p>
          <w:p w:rsidR="00135537" w:rsidRPr="005E38FB" w:rsidRDefault="00135537" w:rsidP="00DC65F3">
            <w:pPr>
              <w:autoSpaceDE w:val="0"/>
              <w:autoSpaceDN w:val="0"/>
              <w:adjustRightInd w:val="0"/>
              <w:rPr>
                <w:rFonts w:ascii="Times New Roman" w:hAnsi="Times New Roman" w:cs="Times New Roman"/>
                <w:sz w:val="20"/>
                <w:szCs w:val="20"/>
              </w:rPr>
            </w:pPr>
          </w:p>
          <w:p w:rsidR="00135537" w:rsidRPr="005E38FB" w:rsidRDefault="00135537" w:rsidP="00DC65F3">
            <w:pPr>
              <w:autoSpaceDE w:val="0"/>
              <w:autoSpaceDN w:val="0"/>
              <w:adjustRightInd w:val="0"/>
              <w:rPr>
                <w:rFonts w:ascii="Times New Roman" w:hAnsi="Times New Roman" w:cs="Times New Roman"/>
              </w:rPr>
            </w:pPr>
            <w:r w:rsidRPr="005E38FB">
              <w:rPr>
                <w:rFonts w:ascii="Times New Roman" w:hAnsi="Times New Roman" w:cs="Times New Roman"/>
                <w:bCs/>
                <w:sz w:val="20"/>
                <w:szCs w:val="20"/>
              </w:rPr>
              <w:t>S</w:t>
            </w:r>
            <w:r w:rsidRPr="005E38FB">
              <w:rPr>
                <w:rFonts w:ascii="Times New Roman" w:hAnsi="Times New Roman" w:cs="Times New Roman"/>
                <w:sz w:val="20"/>
                <w:szCs w:val="20"/>
              </w:rPr>
              <w:t>ocialisation du risque.</w:t>
            </w:r>
          </w:p>
        </w:tc>
        <w:tc>
          <w:tcPr>
            <w:tcW w:w="4820" w:type="dxa"/>
          </w:tcPr>
          <w:p w:rsidR="00135537" w:rsidRPr="005E38FB" w:rsidRDefault="00135537" w:rsidP="00DC65F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5E38FB">
              <w:rPr>
                <w:rFonts w:ascii="Times New Roman" w:hAnsi="Times New Roman" w:cs="Times New Roman"/>
                <w:sz w:val="20"/>
                <w:szCs w:val="20"/>
              </w:rPr>
              <w:t>Notions de dommage, de réparation, de  responsabilité contractuelle et délictuelle, obligation de sécurité de résultat</w:t>
            </w:r>
          </w:p>
          <w:p w:rsidR="00135537" w:rsidRPr="005E38FB" w:rsidRDefault="00135537" w:rsidP="00DC65F3">
            <w:pPr>
              <w:autoSpaceDE w:val="0"/>
              <w:autoSpaceDN w:val="0"/>
              <w:adjustRightInd w:val="0"/>
              <w:rPr>
                <w:rFonts w:ascii="Times New Roman" w:hAnsi="Times New Roman" w:cs="Times New Roman"/>
                <w:b/>
                <w:bCs/>
                <w:sz w:val="20"/>
                <w:szCs w:val="20"/>
              </w:rPr>
            </w:pPr>
            <w:r>
              <w:rPr>
                <w:rFonts w:ascii="Times New Roman" w:hAnsi="Times New Roman" w:cs="Times New Roman"/>
                <w:sz w:val="20"/>
                <w:szCs w:val="20"/>
              </w:rPr>
              <w:t>*</w:t>
            </w:r>
            <w:r w:rsidRPr="005E38FB">
              <w:rPr>
                <w:rFonts w:ascii="Times New Roman" w:hAnsi="Times New Roman" w:cs="Times New Roman"/>
                <w:sz w:val="20"/>
                <w:szCs w:val="20"/>
              </w:rPr>
              <w:t>Notions de producteur et de produit, conditions de mise en œuvre,</w:t>
            </w:r>
            <w:r>
              <w:rPr>
                <w:rFonts w:ascii="Times New Roman" w:hAnsi="Times New Roman" w:cs="Times New Roman"/>
                <w:sz w:val="20"/>
                <w:szCs w:val="20"/>
              </w:rPr>
              <w:t xml:space="preserve"> c</w:t>
            </w:r>
            <w:r w:rsidRPr="005E38FB">
              <w:rPr>
                <w:rFonts w:ascii="Times New Roman" w:hAnsi="Times New Roman" w:cs="Times New Roman"/>
                <w:sz w:val="20"/>
                <w:szCs w:val="20"/>
              </w:rPr>
              <w:t xml:space="preserve">auses d’exonération </w:t>
            </w:r>
          </w:p>
          <w:p w:rsidR="00135537" w:rsidRPr="005E38FB" w:rsidRDefault="00135537" w:rsidP="00DC65F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t>
            </w:r>
            <w:r w:rsidRPr="005E38FB">
              <w:rPr>
                <w:rFonts w:ascii="Times New Roman" w:hAnsi="Times New Roman" w:cs="Times New Roman"/>
                <w:sz w:val="20"/>
                <w:szCs w:val="20"/>
              </w:rPr>
              <w:t>Notion de sinistre, de bien assurable, de garantie</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Principe de mutualisation</w:t>
            </w:r>
          </w:p>
          <w:p w:rsidR="00135537" w:rsidRPr="005E38FB" w:rsidRDefault="00135537" w:rsidP="00DC65F3">
            <w:pPr>
              <w:autoSpaceDE w:val="0"/>
              <w:autoSpaceDN w:val="0"/>
              <w:adjustRightInd w:val="0"/>
              <w:rPr>
                <w:rFonts w:ascii="Times New Roman" w:hAnsi="Times New Roman" w:cs="Times New Roman"/>
                <w:sz w:val="20"/>
                <w:szCs w:val="20"/>
              </w:rPr>
            </w:pPr>
            <w:r w:rsidRPr="005E38FB">
              <w:rPr>
                <w:rFonts w:ascii="Times New Roman" w:hAnsi="Times New Roman" w:cs="Times New Roman"/>
                <w:sz w:val="20"/>
                <w:szCs w:val="20"/>
              </w:rPr>
              <w:t>Spécificités du contrat d’assurance de biens</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sz w:val="20"/>
                <w:szCs w:val="20"/>
              </w:rPr>
              <w:t xml:space="preserve">Spécificités du contrat d’assurance de responsabilité </w:t>
            </w:r>
          </w:p>
          <w:p w:rsidR="00135537" w:rsidRPr="005E38FB" w:rsidRDefault="00135537" w:rsidP="00DC65F3">
            <w:pPr>
              <w:autoSpaceDE w:val="0"/>
              <w:autoSpaceDN w:val="0"/>
              <w:adjustRightInd w:val="0"/>
              <w:rPr>
                <w:rFonts w:ascii="Times New Roman" w:hAnsi="Times New Roman" w:cs="Times New Roman"/>
              </w:rPr>
            </w:pPr>
            <w:r>
              <w:rPr>
                <w:rFonts w:ascii="Times New Roman" w:hAnsi="Times New Roman" w:cs="Times New Roman"/>
                <w:sz w:val="20"/>
                <w:szCs w:val="20"/>
              </w:rPr>
              <w:t>*</w:t>
            </w:r>
            <w:r w:rsidRPr="005E38FB">
              <w:rPr>
                <w:rFonts w:ascii="Times New Roman" w:hAnsi="Times New Roman" w:cs="Times New Roman"/>
                <w:sz w:val="20"/>
                <w:szCs w:val="20"/>
              </w:rPr>
              <w:t>Indemnisation de la victime par des fonds de garantie</w:t>
            </w:r>
          </w:p>
        </w:tc>
      </w:tr>
      <w:tr w:rsidR="00135537" w:rsidRPr="005E38FB" w:rsidTr="00A2446E">
        <w:tc>
          <w:tcPr>
            <w:tcW w:w="15276" w:type="dxa"/>
            <w:gridSpan w:val="4"/>
          </w:tcPr>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b/>
                <w:bCs/>
                <w:sz w:val="20"/>
                <w:szCs w:val="20"/>
              </w:rPr>
              <w:t>Compétences :</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sz w:val="20"/>
                <w:szCs w:val="20"/>
              </w:rPr>
              <w:t xml:space="preserve">- </w:t>
            </w:r>
            <w:r w:rsidRPr="005E38FB">
              <w:rPr>
                <w:rFonts w:ascii="Times New Roman" w:hAnsi="Times New Roman" w:cs="Times New Roman"/>
                <w:b/>
                <w:bCs/>
                <w:sz w:val="20"/>
                <w:szCs w:val="20"/>
              </w:rPr>
              <w:t>Identifier les garanties nécessaires pour se prémunir de risques</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sz w:val="20"/>
                <w:szCs w:val="20"/>
              </w:rPr>
              <w:t xml:space="preserve">- </w:t>
            </w:r>
            <w:r w:rsidRPr="005E38FB">
              <w:rPr>
                <w:rFonts w:ascii="Times New Roman" w:hAnsi="Times New Roman" w:cs="Times New Roman"/>
                <w:b/>
                <w:bCs/>
                <w:sz w:val="20"/>
                <w:szCs w:val="20"/>
              </w:rPr>
              <w:t>Délimiter le contenu et l’étendue des garanties dans une situation donnée</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sz w:val="20"/>
                <w:szCs w:val="20"/>
              </w:rPr>
              <w:t xml:space="preserve">- </w:t>
            </w:r>
            <w:r w:rsidRPr="005E38FB">
              <w:rPr>
                <w:rFonts w:ascii="Times New Roman" w:hAnsi="Times New Roman" w:cs="Times New Roman"/>
                <w:b/>
                <w:bCs/>
                <w:sz w:val="20"/>
                <w:szCs w:val="20"/>
              </w:rPr>
              <w:t>Identifier la nature juridique de la responsabilité dans une situation donnée</w:t>
            </w:r>
          </w:p>
          <w:p w:rsidR="00135537" w:rsidRPr="005E38FB" w:rsidRDefault="00135537" w:rsidP="00DC65F3">
            <w:pPr>
              <w:autoSpaceDE w:val="0"/>
              <w:autoSpaceDN w:val="0"/>
              <w:adjustRightInd w:val="0"/>
              <w:rPr>
                <w:rFonts w:ascii="Times New Roman" w:hAnsi="Times New Roman" w:cs="Times New Roman"/>
                <w:b/>
                <w:bCs/>
                <w:sz w:val="20"/>
                <w:szCs w:val="20"/>
              </w:rPr>
            </w:pPr>
            <w:r w:rsidRPr="005E38FB">
              <w:rPr>
                <w:rFonts w:ascii="Times New Roman" w:hAnsi="Times New Roman" w:cs="Times New Roman"/>
                <w:sz w:val="20"/>
                <w:szCs w:val="20"/>
              </w:rPr>
              <w:t xml:space="preserve">- </w:t>
            </w:r>
            <w:r w:rsidRPr="005E38FB">
              <w:rPr>
                <w:rFonts w:ascii="Times New Roman" w:hAnsi="Times New Roman" w:cs="Times New Roman"/>
                <w:b/>
                <w:bCs/>
                <w:sz w:val="20"/>
                <w:szCs w:val="20"/>
              </w:rPr>
              <w:t>Analyser une situation de dommage</w:t>
            </w:r>
          </w:p>
          <w:p w:rsidR="00135537" w:rsidRPr="005E38FB" w:rsidRDefault="00135537" w:rsidP="00DC65F3">
            <w:pPr>
              <w:autoSpaceDE w:val="0"/>
              <w:autoSpaceDN w:val="0"/>
              <w:adjustRightInd w:val="0"/>
              <w:rPr>
                <w:rFonts w:ascii="Times New Roman" w:hAnsi="Times New Roman" w:cs="Times New Roman"/>
              </w:rPr>
            </w:pPr>
            <w:r w:rsidRPr="005E38FB">
              <w:rPr>
                <w:rFonts w:ascii="Times New Roman" w:hAnsi="Times New Roman" w:cs="Times New Roman"/>
                <w:sz w:val="20"/>
                <w:szCs w:val="20"/>
              </w:rPr>
              <w:t xml:space="preserve">- </w:t>
            </w:r>
            <w:r w:rsidRPr="005E38FB">
              <w:rPr>
                <w:rFonts w:ascii="Times New Roman" w:hAnsi="Times New Roman" w:cs="Times New Roman"/>
                <w:b/>
                <w:bCs/>
                <w:sz w:val="20"/>
                <w:szCs w:val="20"/>
              </w:rPr>
              <w:t>Analyser tout ou partie d’un contrat d’assurance</w:t>
            </w:r>
          </w:p>
        </w:tc>
      </w:tr>
    </w:tbl>
    <w:p w:rsidR="00135537" w:rsidRDefault="00135537" w:rsidP="00135537">
      <w:pPr>
        <w:rPr>
          <w:rFonts w:ascii="Times New Roman" w:hAnsi="Times New Roman" w:cs="Times New Roman"/>
        </w:rPr>
      </w:pPr>
    </w:p>
    <w:sectPr w:rsidR="00135537" w:rsidSect="00BA4860">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E1" w:rsidRDefault="00BD29E1" w:rsidP="00E02F7E">
      <w:pPr>
        <w:spacing w:after="0" w:line="240" w:lineRule="auto"/>
      </w:pPr>
      <w:r>
        <w:separator/>
      </w:r>
    </w:p>
  </w:endnote>
  <w:endnote w:type="continuationSeparator" w:id="0">
    <w:p w:rsidR="00BD29E1" w:rsidRDefault="00BD29E1" w:rsidP="00E0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21" w:rsidRDefault="00BF6C2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1954"/>
      <w:docPartObj>
        <w:docPartGallery w:val="Page Numbers (Bottom of Page)"/>
        <w:docPartUnique/>
      </w:docPartObj>
    </w:sdtPr>
    <w:sdtContent>
      <w:p w:rsidR="009F6D8D" w:rsidRDefault="00D707FE">
        <w:pPr>
          <w:pStyle w:val="Pieddepage"/>
          <w:jc w:val="center"/>
        </w:pPr>
        <w:fldSimple w:instr=" PAGE   \* MERGEFORMAT ">
          <w:r w:rsidR="00BD29E1">
            <w:rPr>
              <w:noProof/>
            </w:rPr>
            <w:t>1</w:t>
          </w:r>
        </w:fldSimple>
      </w:p>
    </w:sdtContent>
  </w:sdt>
  <w:p w:rsidR="00E02F7E" w:rsidRDefault="00E02F7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21" w:rsidRDefault="00BF6C2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E1" w:rsidRDefault="00BD29E1" w:rsidP="00E02F7E">
      <w:pPr>
        <w:spacing w:after="0" w:line="240" w:lineRule="auto"/>
      </w:pPr>
      <w:r>
        <w:separator/>
      </w:r>
    </w:p>
  </w:footnote>
  <w:footnote w:type="continuationSeparator" w:id="0">
    <w:p w:rsidR="00BD29E1" w:rsidRDefault="00BD29E1" w:rsidP="00E02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21" w:rsidRDefault="00BF6C2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37" w:rsidRPr="00135537" w:rsidRDefault="00BF6C21" w:rsidP="00135537">
    <w:pPr>
      <w:tabs>
        <w:tab w:val="center" w:pos="4536"/>
        <w:tab w:val="right" w:pos="9072"/>
      </w:tabs>
      <w:spacing w:after="0" w:line="240" w:lineRule="auto"/>
      <w:jc w:val="center"/>
      <w:rPr>
        <w:color w:val="984806" w:themeColor="accent6" w:themeShade="80"/>
        <w:sz w:val="36"/>
        <w:szCs w:val="36"/>
      </w:rPr>
    </w:pPr>
    <w:r>
      <w:rPr>
        <w:rFonts w:ascii="Times New Roman" w:hAnsi="Times New Roman" w:cs="Times New Roman"/>
        <w:b/>
        <w:color w:val="984806" w:themeColor="accent6" w:themeShade="80"/>
        <w:sz w:val="36"/>
        <w:szCs w:val="36"/>
      </w:rPr>
      <w:t xml:space="preserve">LE </w:t>
    </w:r>
    <w:r w:rsidR="00135537" w:rsidRPr="00135537">
      <w:rPr>
        <w:rFonts w:ascii="Times New Roman" w:hAnsi="Times New Roman" w:cs="Times New Roman"/>
        <w:b/>
        <w:color w:val="984806" w:themeColor="accent6" w:themeShade="80"/>
        <w:sz w:val="36"/>
        <w:szCs w:val="36"/>
      </w:rPr>
      <w:t>VOCABULAIRE INCONTOURNABLE EN DROIT BTS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21" w:rsidRDefault="00BF6C2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12540"/>
    <w:multiLevelType w:val="hybridMultilevel"/>
    <w:tmpl w:val="2104FE2C"/>
    <w:lvl w:ilvl="0" w:tplc="A9DCEAAA">
      <w:start w:val="3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1705C6"/>
    <w:multiLevelType w:val="hybridMultilevel"/>
    <w:tmpl w:val="CD32880E"/>
    <w:lvl w:ilvl="0" w:tplc="C0B09432">
      <w:start w:val="3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105CC4"/>
    <w:rsid w:val="0002209A"/>
    <w:rsid w:val="00027BDF"/>
    <w:rsid w:val="00105CC4"/>
    <w:rsid w:val="00135537"/>
    <w:rsid w:val="00144D87"/>
    <w:rsid w:val="001456B6"/>
    <w:rsid w:val="001479BD"/>
    <w:rsid w:val="00174532"/>
    <w:rsid w:val="001B0973"/>
    <w:rsid w:val="001E5242"/>
    <w:rsid w:val="002015A9"/>
    <w:rsid w:val="00203DF7"/>
    <w:rsid w:val="002046EC"/>
    <w:rsid w:val="00207471"/>
    <w:rsid w:val="002218F5"/>
    <w:rsid w:val="00225C10"/>
    <w:rsid w:val="00260343"/>
    <w:rsid w:val="00281498"/>
    <w:rsid w:val="002A130D"/>
    <w:rsid w:val="002D5BA4"/>
    <w:rsid w:val="002E017A"/>
    <w:rsid w:val="00314DFC"/>
    <w:rsid w:val="003402E8"/>
    <w:rsid w:val="00342D34"/>
    <w:rsid w:val="00375217"/>
    <w:rsid w:val="003A07DD"/>
    <w:rsid w:val="00473EEC"/>
    <w:rsid w:val="004A2C11"/>
    <w:rsid w:val="004B6463"/>
    <w:rsid w:val="004C477D"/>
    <w:rsid w:val="0051205B"/>
    <w:rsid w:val="0053266D"/>
    <w:rsid w:val="00535D10"/>
    <w:rsid w:val="00542D46"/>
    <w:rsid w:val="005D3176"/>
    <w:rsid w:val="005E1522"/>
    <w:rsid w:val="00615320"/>
    <w:rsid w:val="00615B27"/>
    <w:rsid w:val="006531E8"/>
    <w:rsid w:val="00654B14"/>
    <w:rsid w:val="006D5C9D"/>
    <w:rsid w:val="006D7E95"/>
    <w:rsid w:val="00700D9C"/>
    <w:rsid w:val="007C3FE1"/>
    <w:rsid w:val="007C4E41"/>
    <w:rsid w:val="00824F32"/>
    <w:rsid w:val="008702D6"/>
    <w:rsid w:val="008E32B7"/>
    <w:rsid w:val="00901776"/>
    <w:rsid w:val="009147C2"/>
    <w:rsid w:val="009404E5"/>
    <w:rsid w:val="009B06A9"/>
    <w:rsid w:val="009B358C"/>
    <w:rsid w:val="009F6D8D"/>
    <w:rsid w:val="00A168AF"/>
    <w:rsid w:val="00A23E8D"/>
    <w:rsid w:val="00A2446E"/>
    <w:rsid w:val="00A2524C"/>
    <w:rsid w:val="00A76AAB"/>
    <w:rsid w:val="00AD6F21"/>
    <w:rsid w:val="00AE318B"/>
    <w:rsid w:val="00AF26A1"/>
    <w:rsid w:val="00B914EC"/>
    <w:rsid w:val="00BA1EC3"/>
    <w:rsid w:val="00BA4860"/>
    <w:rsid w:val="00BA6B99"/>
    <w:rsid w:val="00BA77B7"/>
    <w:rsid w:val="00BD29E1"/>
    <w:rsid w:val="00BE175C"/>
    <w:rsid w:val="00BF6C21"/>
    <w:rsid w:val="00C16A32"/>
    <w:rsid w:val="00C67C47"/>
    <w:rsid w:val="00CB489A"/>
    <w:rsid w:val="00D50849"/>
    <w:rsid w:val="00D63998"/>
    <w:rsid w:val="00D707FE"/>
    <w:rsid w:val="00D835DD"/>
    <w:rsid w:val="00DB3925"/>
    <w:rsid w:val="00DB7436"/>
    <w:rsid w:val="00E02F7E"/>
    <w:rsid w:val="00E30B4F"/>
    <w:rsid w:val="00E9578E"/>
    <w:rsid w:val="00EB2ADA"/>
    <w:rsid w:val="00EB51E6"/>
    <w:rsid w:val="00EB69CA"/>
    <w:rsid w:val="00F030D8"/>
    <w:rsid w:val="00F3155F"/>
    <w:rsid w:val="00F4256B"/>
    <w:rsid w:val="00F47D7F"/>
    <w:rsid w:val="00F97B91"/>
    <w:rsid w:val="00FD6C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531E8"/>
    <w:pPr>
      <w:ind w:left="720"/>
      <w:contextualSpacing/>
    </w:pPr>
  </w:style>
  <w:style w:type="paragraph" w:styleId="En-tte">
    <w:name w:val="header"/>
    <w:basedOn w:val="Normal"/>
    <w:link w:val="En-tteCar"/>
    <w:uiPriority w:val="99"/>
    <w:unhideWhenUsed/>
    <w:rsid w:val="00E02F7E"/>
    <w:pPr>
      <w:tabs>
        <w:tab w:val="center" w:pos="4536"/>
        <w:tab w:val="right" w:pos="9072"/>
      </w:tabs>
      <w:spacing w:after="0" w:line="240" w:lineRule="auto"/>
    </w:pPr>
  </w:style>
  <w:style w:type="character" w:customStyle="1" w:styleId="En-tteCar">
    <w:name w:val="En-tête Car"/>
    <w:basedOn w:val="Policepardfaut"/>
    <w:link w:val="En-tte"/>
    <w:uiPriority w:val="99"/>
    <w:rsid w:val="00E02F7E"/>
  </w:style>
  <w:style w:type="paragraph" w:styleId="Pieddepage">
    <w:name w:val="footer"/>
    <w:basedOn w:val="Normal"/>
    <w:link w:val="PieddepageCar"/>
    <w:uiPriority w:val="99"/>
    <w:unhideWhenUsed/>
    <w:rsid w:val="00E02F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F7E"/>
  </w:style>
  <w:style w:type="table" w:styleId="Listeclaire-Accent6">
    <w:name w:val="Light List Accent 6"/>
    <w:basedOn w:val="TableauNormal"/>
    <w:uiPriority w:val="61"/>
    <w:rsid w:val="0013553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Sansinterligne">
    <w:name w:val="No Spacing"/>
    <w:link w:val="SansinterligneCar"/>
    <w:uiPriority w:val="1"/>
    <w:qFormat/>
    <w:rsid w:val="00A2446E"/>
    <w:pPr>
      <w:spacing w:after="0" w:line="240" w:lineRule="auto"/>
    </w:pPr>
  </w:style>
  <w:style w:type="character" w:customStyle="1" w:styleId="SansinterligneCar">
    <w:name w:val="Sans interligne Car"/>
    <w:basedOn w:val="Policepardfaut"/>
    <w:link w:val="Sansinterligne"/>
    <w:uiPriority w:val="1"/>
    <w:rsid w:val="00A24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5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531E8"/>
    <w:pPr>
      <w:ind w:left="720"/>
      <w:contextualSpacing/>
    </w:pPr>
  </w:style>
  <w:style w:type="paragraph" w:styleId="En-tte">
    <w:name w:val="header"/>
    <w:basedOn w:val="Normal"/>
    <w:link w:val="En-tteCar"/>
    <w:uiPriority w:val="99"/>
    <w:unhideWhenUsed/>
    <w:rsid w:val="00E02F7E"/>
    <w:pPr>
      <w:tabs>
        <w:tab w:val="center" w:pos="4536"/>
        <w:tab w:val="right" w:pos="9072"/>
      </w:tabs>
      <w:spacing w:after="0" w:line="240" w:lineRule="auto"/>
    </w:pPr>
  </w:style>
  <w:style w:type="character" w:customStyle="1" w:styleId="En-tteCar">
    <w:name w:val="En-tête Car"/>
    <w:basedOn w:val="Policepardfaut"/>
    <w:link w:val="En-tte"/>
    <w:uiPriority w:val="99"/>
    <w:rsid w:val="00E02F7E"/>
  </w:style>
  <w:style w:type="paragraph" w:styleId="Pieddepage">
    <w:name w:val="footer"/>
    <w:basedOn w:val="Normal"/>
    <w:link w:val="PieddepageCar"/>
    <w:uiPriority w:val="99"/>
    <w:unhideWhenUsed/>
    <w:rsid w:val="00E02F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2F7E"/>
  </w:style>
  <w:style w:type="table" w:styleId="Listeclaire-Accent6">
    <w:name w:val="Light List Accent 6"/>
    <w:basedOn w:val="TableauNormal"/>
    <w:uiPriority w:val="61"/>
    <w:rsid w:val="0013553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Sansinterligne">
    <w:name w:val="No Spacing"/>
    <w:link w:val="SansinterligneCar"/>
    <w:uiPriority w:val="1"/>
    <w:qFormat/>
    <w:rsid w:val="00A2446E"/>
    <w:pPr>
      <w:spacing w:after="0" w:line="240" w:lineRule="auto"/>
    </w:pPr>
  </w:style>
  <w:style w:type="character" w:customStyle="1" w:styleId="SansinterligneCar">
    <w:name w:val="Sans interligne Car"/>
    <w:basedOn w:val="Policepardfaut"/>
    <w:link w:val="Sansinterligne"/>
    <w:uiPriority w:val="1"/>
    <w:rsid w:val="00A244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CCF5-6080-4BCD-A32A-A8F6308C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1956</Words>
  <Characters>10760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MCrumiere</dc:creator>
  <cp:lastModifiedBy>eflori</cp:lastModifiedBy>
  <cp:revision>7</cp:revision>
  <cp:lastPrinted>2012-01-23T16:46:00Z</cp:lastPrinted>
  <dcterms:created xsi:type="dcterms:W3CDTF">2012-07-13T14:56:00Z</dcterms:created>
  <dcterms:modified xsi:type="dcterms:W3CDTF">2012-07-14T17:44:00Z</dcterms:modified>
</cp:coreProperties>
</file>