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8EC7" w14:textId="77777777" w:rsidR="00C61D31" w:rsidRPr="00C61D31" w:rsidRDefault="00C61D31" w:rsidP="00C61D31">
      <w:pPr>
        <w:pBdr>
          <w:bottom w:val="single" w:sz="4" w:space="1" w:color="auto"/>
        </w:pBdr>
        <w:spacing w:after="0" w:line="240" w:lineRule="auto"/>
        <w:jc w:val="center"/>
        <w:rPr>
          <w:rFonts w:ascii="Verdana" w:hAnsi="Verdana"/>
          <w:b/>
          <w:smallCaps/>
          <w:noProof/>
          <w:sz w:val="32"/>
          <w:lang w:eastAsia="fr-FR"/>
        </w:rPr>
      </w:pPr>
      <w:r w:rsidRPr="00C61D31">
        <w:rPr>
          <w:rFonts w:ascii="Verdana" w:hAnsi="Verdana" w:cs="Calibri"/>
          <w:b/>
          <w:smallCaps/>
          <w:sz w:val="32"/>
        </w:rPr>
        <w:t>Guide d’accompagnement pédagogique</w:t>
      </w:r>
    </w:p>
    <w:p w14:paraId="4E6E4B1F" w14:textId="77777777" w:rsidR="00C61D31" w:rsidRDefault="00C61D31" w:rsidP="00C61D31">
      <w:pPr>
        <w:rPr>
          <w:noProof/>
          <w:lang w:eastAsia="fr-FR"/>
        </w:rPr>
      </w:pPr>
    </w:p>
    <w:p w14:paraId="7844D480" w14:textId="77777777" w:rsidR="00D517B0" w:rsidRPr="00C5157D" w:rsidRDefault="00D517B0" w:rsidP="00D517B0">
      <w:pPr>
        <w:jc w:val="center"/>
        <w:rPr>
          <w:b/>
          <w:noProof/>
          <w:sz w:val="32"/>
          <w:lang w:eastAsia="fr-FR"/>
        </w:rPr>
      </w:pPr>
      <w:r w:rsidRPr="00C5157D">
        <w:rPr>
          <w:b/>
          <w:noProof/>
          <w:sz w:val="32"/>
          <w:lang w:eastAsia="fr-FR"/>
        </w:rPr>
        <w:t>«</w:t>
      </w:r>
      <w:r w:rsidR="0000173B">
        <w:rPr>
          <w:b/>
          <w:noProof/>
          <w:sz w:val="32"/>
          <w:lang w:eastAsia="fr-FR"/>
        </w:rPr>
        <w:t>L’égalité</w:t>
      </w:r>
      <w:r w:rsidR="00592C49">
        <w:rPr>
          <w:b/>
          <w:noProof/>
          <w:sz w:val="32"/>
          <w:lang w:eastAsia="fr-FR"/>
        </w:rPr>
        <w:t xml:space="preserve"> salariale</w:t>
      </w:r>
      <w:r w:rsidR="002330BC" w:rsidRPr="00833FE6">
        <w:rPr>
          <w:b/>
          <w:noProof/>
          <w:sz w:val="32"/>
          <w:lang w:eastAsia="fr-FR"/>
        </w:rPr>
        <w:t xml:space="preserve"> et professionnelle</w:t>
      </w:r>
      <w:r w:rsidR="00592C49" w:rsidRPr="00833FE6">
        <w:rPr>
          <w:b/>
          <w:noProof/>
          <w:sz w:val="32"/>
          <w:lang w:eastAsia="fr-FR"/>
        </w:rPr>
        <w:t xml:space="preserve"> </w:t>
      </w:r>
      <w:r w:rsidR="0000173B">
        <w:rPr>
          <w:b/>
          <w:noProof/>
          <w:sz w:val="32"/>
          <w:lang w:eastAsia="fr-FR"/>
        </w:rPr>
        <w:t>chez Orange »</w:t>
      </w:r>
    </w:p>
    <w:p w14:paraId="03993674" w14:textId="77777777" w:rsidR="00D517B0" w:rsidRDefault="00631495" w:rsidP="00C61D31">
      <w:pPr>
        <w:jc w:val="center"/>
        <w:rPr>
          <w:noProof/>
          <w:lang w:eastAsia="fr-FR"/>
        </w:rPr>
      </w:pPr>
      <w:r>
        <w:rPr>
          <w:noProof/>
          <w:lang w:eastAsia="fr-FR"/>
        </w:rPr>
        <w:drawing>
          <wp:inline distT="0" distB="0" distL="0" distR="0" wp14:anchorId="61F9895B" wp14:editId="3D175E12">
            <wp:extent cx="698500" cy="698500"/>
            <wp:effectExtent l="0" t="0" r="6350" b="6350"/>
            <wp:docPr id="1" name="il_fi" descr="http://www.google.fr/url?source=imglanding&amp;ct=img&amp;q=https://emsbronxv.files.wordpress.com/2011/08/logo-orange.jpg&amp;sa=X&amp;ei=qSVjVazNL8fwUKDKgZAE&amp;ved=0CAkQ8wc&amp;usg=AFQjCNFjFPvF9utMTc3n-zxXIaTp-qH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s://emsbronxv.files.wordpress.com/2011/08/logo-orange.jpg&amp;sa=X&amp;ei=qSVjVazNL8fwUKDKgZAE&amp;ved=0CAkQ8wc&amp;usg=AFQjCNFjFPvF9utMTc3n-zxXIaTp-qHr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D14548" w:rsidRPr="0025496D" w14:paraId="3E4B687B" w14:textId="77777777" w:rsidTr="00D14548">
        <w:trPr>
          <w:trHeight w:val="734"/>
        </w:trPr>
        <w:tc>
          <w:tcPr>
            <w:tcW w:w="2411" w:type="dxa"/>
            <w:shd w:val="clear" w:color="auto" w:fill="D9D9D9"/>
            <w:vAlign w:val="center"/>
          </w:tcPr>
          <w:p w14:paraId="27CAAEAC" w14:textId="77777777" w:rsidR="00D14548" w:rsidRPr="0025496D" w:rsidRDefault="00D14548" w:rsidP="00CD5656">
            <w:pPr>
              <w:spacing w:after="0" w:line="240" w:lineRule="auto"/>
              <w:ind w:right="318"/>
              <w:rPr>
                <w:b/>
                <w:i/>
              </w:rPr>
            </w:pPr>
            <w:r w:rsidRPr="0025496D">
              <w:rPr>
                <w:b/>
                <w:i/>
              </w:rPr>
              <w:t>Sciences de Gestion</w:t>
            </w:r>
          </w:p>
        </w:tc>
        <w:tc>
          <w:tcPr>
            <w:tcW w:w="8363" w:type="dxa"/>
            <w:shd w:val="clear" w:color="auto" w:fill="auto"/>
          </w:tcPr>
          <w:p w14:paraId="259BCE9C" w14:textId="77777777" w:rsidR="00D14548" w:rsidRPr="00EC6DBF" w:rsidRDefault="00D14548" w:rsidP="00CD5656">
            <w:pPr>
              <w:spacing w:after="0" w:line="240" w:lineRule="auto"/>
              <w:ind w:right="318"/>
              <w:rPr>
                <w:b/>
                <w:i/>
                <w:sz w:val="20"/>
              </w:rPr>
            </w:pPr>
            <w:r w:rsidRPr="00EC6DBF">
              <w:rPr>
                <w:b/>
                <w:i/>
                <w:sz w:val="20"/>
              </w:rPr>
              <w:t xml:space="preserve">Thème et question de gestion : </w:t>
            </w:r>
          </w:p>
          <w:p w14:paraId="6551ED25" w14:textId="77777777" w:rsidR="00D14548" w:rsidRPr="00EC6DBF" w:rsidRDefault="00D14548" w:rsidP="00D14548">
            <w:pPr>
              <w:numPr>
                <w:ilvl w:val="0"/>
                <w:numId w:val="17"/>
              </w:numPr>
              <w:spacing w:after="0" w:line="240" w:lineRule="auto"/>
              <w:ind w:right="318"/>
              <w:rPr>
                <w:b/>
                <w:i/>
                <w:sz w:val="20"/>
              </w:rPr>
            </w:pPr>
            <w:r w:rsidRPr="00EC6DBF">
              <w:rPr>
                <w:b/>
                <w:i/>
                <w:sz w:val="20"/>
              </w:rPr>
              <w:t>De l’individu à l’acteur</w:t>
            </w:r>
          </w:p>
          <w:p w14:paraId="1303804E" w14:textId="77777777" w:rsidR="00D14548" w:rsidRPr="00EC6DBF" w:rsidRDefault="00D14548" w:rsidP="00D14548">
            <w:pPr>
              <w:numPr>
                <w:ilvl w:val="0"/>
                <w:numId w:val="19"/>
              </w:numPr>
              <w:spacing w:after="0" w:line="240" w:lineRule="auto"/>
              <w:ind w:left="1208" w:right="318" w:hanging="357"/>
              <w:rPr>
                <w:i/>
                <w:sz w:val="20"/>
              </w:rPr>
            </w:pPr>
            <w:r w:rsidRPr="00EC6DBF">
              <w:rPr>
                <w:i/>
                <w:sz w:val="20"/>
              </w:rPr>
              <w:t>L’activité humaine constitue-t-elle une charge ou une ressource pour l’organisation ?    Les indicateurs.</w:t>
            </w:r>
          </w:p>
          <w:p w14:paraId="085DFE57" w14:textId="77777777" w:rsidR="00D14548" w:rsidRPr="00EC6DBF" w:rsidRDefault="008A0865" w:rsidP="00D14548">
            <w:pPr>
              <w:numPr>
                <w:ilvl w:val="0"/>
                <w:numId w:val="17"/>
              </w:numPr>
              <w:spacing w:after="0" w:line="240" w:lineRule="auto"/>
              <w:ind w:right="318"/>
              <w:rPr>
                <w:b/>
                <w:i/>
                <w:sz w:val="20"/>
              </w:rPr>
            </w:pPr>
            <w:r>
              <w:rPr>
                <w:b/>
                <w:i/>
                <w:sz w:val="20"/>
              </w:rPr>
              <w:t>É</w:t>
            </w:r>
            <w:r w:rsidR="00D14548" w:rsidRPr="00EC6DBF">
              <w:rPr>
                <w:b/>
                <w:i/>
                <w:sz w:val="20"/>
              </w:rPr>
              <w:t>valuation et performance</w:t>
            </w:r>
          </w:p>
          <w:p w14:paraId="18F30675" w14:textId="77777777" w:rsidR="00D14548" w:rsidRPr="00EC6DBF" w:rsidRDefault="00D14548" w:rsidP="00D14548">
            <w:pPr>
              <w:numPr>
                <w:ilvl w:val="0"/>
                <w:numId w:val="18"/>
              </w:numPr>
              <w:spacing w:after="0" w:line="240" w:lineRule="auto"/>
              <w:ind w:left="1208" w:right="318" w:hanging="357"/>
              <w:rPr>
                <w:b/>
                <w:i/>
                <w:sz w:val="20"/>
              </w:rPr>
            </w:pPr>
            <w:r w:rsidRPr="00EC6DBF">
              <w:rPr>
                <w:i/>
                <w:sz w:val="20"/>
              </w:rPr>
              <w:t xml:space="preserve">Qu’est-ce qu’une organisation performante ?  </w:t>
            </w:r>
            <w:r>
              <w:rPr>
                <w:i/>
                <w:sz w:val="20"/>
              </w:rPr>
              <w:t>P</w:t>
            </w:r>
            <w:r w:rsidRPr="00EC6DBF">
              <w:rPr>
                <w:i/>
                <w:sz w:val="20"/>
              </w:rPr>
              <w:t>erformance sociale – Bilan social.</w:t>
            </w:r>
          </w:p>
        </w:tc>
      </w:tr>
      <w:tr w:rsidR="00D14548" w:rsidRPr="0025496D" w14:paraId="00609EE0" w14:textId="77777777" w:rsidTr="00D14548">
        <w:trPr>
          <w:trHeight w:val="498"/>
        </w:trPr>
        <w:tc>
          <w:tcPr>
            <w:tcW w:w="2411" w:type="dxa"/>
            <w:shd w:val="clear" w:color="auto" w:fill="D9D9D9"/>
            <w:vAlign w:val="center"/>
          </w:tcPr>
          <w:p w14:paraId="6DF41671" w14:textId="77777777" w:rsidR="00D14548" w:rsidRPr="0025496D" w:rsidRDefault="00D14548" w:rsidP="00CD5656">
            <w:pPr>
              <w:spacing w:after="0" w:line="240" w:lineRule="auto"/>
              <w:ind w:right="318"/>
              <w:jc w:val="center"/>
              <w:rPr>
                <w:b/>
                <w:i/>
              </w:rPr>
            </w:pPr>
            <w:r w:rsidRPr="0025496D">
              <w:rPr>
                <w:b/>
                <w:i/>
              </w:rPr>
              <w:t>Mathématiques</w:t>
            </w:r>
          </w:p>
        </w:tc>
        <w:tc>
          <w:tcPr>
            <w:tcW w:w="8363" w:type="dxa"/>
            <w:shd w:val="clear" w:color="auto" w:fill="auto"/>
          </w:tcPr>
          <w:p w14:paraId="480DCC22" w14:textId="77777777" w:rsidR="00D14548" w:rsidRPr="007C0A71" w:rsidRDefault="00D14548" w:rsidP="00CD5656">
            <w:pPr>
              <w:spacing w:after="0" w:line="240" w:lineRule="auto"/>
              <w:ind w:right="318"/>
              <w:rPr>
                <w:i/>
                <w:sz w:val="20"/>
              </w:rPr>
            </w:pPr>
            <w:r w:rsidRPr="007C0A71">
              <w:rPr>
                <w:b/>
                <w:i/>
                <w:sz w:val="20"/>
              </w:rPr>
              <w:t>Feuilles automatisées de calcul :</w:t>
            </w:r>
            <w:r w:rsidRPr="007C0A71">
              <w:rPr>
                <w:sz w:val="20"/>
              </w:rPr>
              <w:t xml:space="preserve"> </w:t>
            </w:r>
            <w:r w:rsidRPr="007C0A71">
              <w:rPr>
                <w:i/>
                <w:sz w:val="20"/>
              </w:rPr>
              <w:t>Choisir la représentation la plus adaptée à une situation donnée : tableau, graphique, etc. Construire un tableau croisé d’effectifs ou de fréquences. Présentation des résultats.</w:t>
            </w:r>
          </w:p>
          <w:p w14:paraId="545D2185" w14:textId="77777777" w:rsidR="00D14548" w:rsidRPr="007C0A71" w:rsidRDefault="00D14548" w:rsidP="00CD5656">
            <w:pPr>
              <w:spacing w:after="0" w:line="240" w:lineRule="auto"/>
              <w:ind w:right="318"/>
              <w:rPr>
                <w:i/>
                <w:sz w:val="20"/>
              </w:rPr>
            </w:pPr>
            <w:r w:rsidRPr="007C0A71">
              <w:rPr>
                <w:b/>
                <w:i/>
                <w:sz w:val="20"/>
              </w:rPr>
              <w:t xml:space="preserve">Information chiffrée : </w:t>
            </w:r>
            <w:r w:rsidRPr="007C0A71">
              <w:rPr>
                <w:i/>
                <w:sz w:val="20"/>
              </w:rPr>
              <w:t>Proportion. Taux d’évolution.</w:t>
            </w:r>
          </w:p>
          <w:p w14:paraId="13DBDE1C" w14:textId="77777777" w:rsidR="00D14548" w:rsidRPr="007C0A71" w:rsidRDefault="00D14548" w:rsidP="00CD5656">
            <w:pPr>
              <w:spacing w:after="0" w:line="240" w:lineRule="auto"/>
              <w:ind w:right="318"/>
              <w:rPr>
                <w:i/>
                <w:sz w:val="20"/>
              </w:rPr>
            </w:pPr>
            <w:r w:rsidRPr="007C0A71">
              <w:rPr>
                <w:b/>
                <w:i/>
                <w:sz w:val="20"/>
              </w:rPr>
              <w:t>Statistiques :</w:t>
            </w:r>
            <w:r w:rsidRPr="007C0A71">
              <w:rPr>
                <w:sz w:val="20"/>
              </w:rPr>
              <w:t xml:space="preserve"> </w:t>
            </w:r>
            <w:r w:rsidRPr="007C0A71">
              <w:rPr>
                <w:i/>
                <w:sz w:val="20"/>
              </w:rPr>
              <w:t xml:space="preserve">Rédiger l’interprétation d’un résultat ou l’analyse d’un graphique. </w:t>
            </w:r>
          </w:p>
          <w:p w14:paraId="74E49622" w14:textId="77777777" w:rsidR="00D14548" w:rsidRPr="0025496D" w:rsidRDefault="00D14548" w:rsidP="00CD5656">
            <w:pPr>
              <w:spacing w:after="0" w:line="240" w:lineRule="auto"/>
              <w:ind w:right="318"/>
              <w:rPr>
                <w:b/>
                <w:i/>
              </w:rPr>
            </w:pPr>
            <w:r w:rsidRPr="007C0A71">
              <w:rPr>
                <w:i/>
                <w:sz w:val="20"/>
              </w:rPr>
              <w:t>Étudier une série statistique ou mener une comparaison pertinente de deux séries statistiques à l’aide d’un tableur ou d’une calculatrice. Exemples d’effets de structure.</w:t>
            </w:r>
          </w:p>
        </w:tc>
      </w:tr>
    </w:tbl>
    <w:p w14:paraId="15BBA90E" w14:textId="77777777" w:rsidR="00C5157D" w:rsidRDefault="00C5157D" w:rsidP="00D517B0">
      <w:pPr>
        <w:spacing w:after="0" w:line="240" w:lineRule="auto"/>
        <w:ind w:left="709" w:right="316"/>
      </w:pPr>
    </w:p>
    <w:p w14:paraId="5B5141F9" w14:textId="77777777" w:rsidR="00D517B0" w:rsidRPr="00C5157D" w:rsidRDefault="00D517B0" w:rsidP="00D517B0">
      <w:pPr>
        <w:spacing w:after="0" w:line="240" w:lineRule="auto"/>
        <w:rPr>
          <w:sz w:val="24"/>
        </w:rPr>
      </w:pPr>
      <w:r w:rsidRPr="00C5157D">
        <w:rPr>
          <w:sz w:val="24"/>
        </w:rPr>
        <w:t>Classe : 1</w:t>
      </w:r>
      <w:r w:rsidRPr="00C5157D">
        <w:rPr>
          <w:sz w:val="24"/>
          <w:vertAlign w:val="superscript"/>
        </w:rPr>
        <w:t>ère</w:t>
      </w:r>
      <w:r w:rsidRPr="00C5157D">
        <w:rPr>
          <w:sz w:val="24"/>
        </w:rPr>
        <w:t xml:space="preserve"> STMG</w:t>
      </w:r>
    </w:p>
    <w:p w14:paraId="575CC507" w14:textId="77777777" w:rsidR="00E9577A" w:rsidRPr="00C5157D" w:rsidRDefault="00E9577A" w:rsidP="00D517B0">
      <w:pPr>
        <w:spacing w:after="0" w:line="240" w:lineRule="auto"/>
        <w:rPr>
          <w:sz w:val="24"/>
        </w:rPr>
      </w:pPr>
    </w:p>
    <w:p w14:paraId="1CFF8C37" w14:textId="77777777" w:rsidR="00D517B0" w:rsidRPr="004C441C" w:rsidRDefault="00D517B0" w:rsidP="00D517B0">
      <w:pPr>
        <w:spacing w:after="0" w:line="240" w:lineRule="auto"/>
        <w:rPr>
          <w:color w:val="FF0000"/>
          <w:sz w:val="24"/>
        </w:rPr>
      </w:pPr>
      <w:r w:rsidRPr="00C5157D">
        <w:rPr>
          <w:sz w:val="24"/>
        </w:rPr>
        <w:t xml:space="preserve">Durée de l’activité : </w:t>
      </w:r>
      <w:r w:rsidR="00DB59CB">
        <w:rPr>
          <w:sz w:val="24"/>
        </w:rPr>
        <w:t>2 heures</w:t>
      </w:r>
      <w:r w:rsidR="004C441C">
        <w:rPr>
          <w:sz w:val="24"/>
        </w:rPr>
        <w:t xml:space="preserve"> </w:t>
      </w:r>
      <w:r w:rsidR="004C441C" w:rsidRPr="00BD1F99">
        <w:rPr>
          <w:sz w:val="24"/>
        </w:rPr>
        <w:t>consécutives</w:t>
      </w:r>
      <w:r w:rsidR="00D53A12" w:rsidRPr="00BD1F99">
        <w:rPr>
          <w:sz w:val="24"/>
        </w:rPr>
        <w:t xml:space="preserve"> + 1 heure</w:t>
      </w:r>
    </w:p>
    <w:p w14:paraId="12B2D853" w14:textId="77777777" w:rsidR="00D517B0" w:rsidRDefault="00D517B0" w:rsidP="00D517B0">
      <w:pPr>
        <w:spacing w:after="0" w:line="240" w:lineRule="auto"/>
      </w:pPr>
    </w:p>
    <w:p w14:paraId="7221A06C" w14:textId="77777777" w:rsidR="00056909" w:rsidRDefault="00056909" w:rsidP="00D517B0">
      <w:pPr>
        <w:spacing w:after="0" w:line="240" w:lineRule="auto"/>
      </w:pPr>
    </w:p>
    <w:p w14:paraId="0F1438E3"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Enoncé élève</w:t>
      </w:r>
    </w:p>
    <w:p w14:paraId="15D71470" w14:textId="77777777" w:rsidR="00D517B0" w:rsidRDefault="00D517B0" w:rsidP="00D517B0">
      <w:pPr>
        <w:spacing w:after="0" w:line="240" w:lineRule="auto"/>
        <w:ind w:left="720"/>
      </w:pPr>
    </w:p>
    <w:p w14:paraId="7737DA76" w14:textId="77777777" w:rsidR="00E9577A" w:rsidRDefault="00E862E2" w:rsidP="00D517B0">
      <w:pPr>
        <w:spacing w:after="0" w:line="240" w:lineRule="auto"/>
        <w:ind w:left="720"/>
      </w:pPr>
      <w:r w:rsidRPr="00E862E2">
        <w:t>Enoncé</w:t>
      </w:r>
    </w:p>
    <w:p w14:paraId="34C4CF8A" w14:textId="77777777" w:rsidR="00E862E2" w:rsidRDefault="00E9577A" w:rsidP="00D517B0">
      <w:pPr>
        <w:spacing w:after="0" w:line="240" w:lineRule="auto"/>
        <w:ind w:left="720"/>
      </w:pPr>
      <w:r>
        <w:t>C</w:t>
      </w:r>
      <w:r w:rsidR="00E862E2" w:rsidRPr="00E862E2">
        <w:t>onsignes donné</w:t>
      </w:r>
      <w:r w:rsidR="00DC39B0">
        <w:t>e</w:t>
      </w:r>
      <w:r w:rsidR="00E862E2" w:rsidRPr="00E862E2">
        <w:t>s aux élèves</w:t>
      </w:r>
    </w:p>
    <w:p w14:paraId="7D5A9F8B" w14:textId="77777777" w:rsidR="00FA4BB5" w:rsidRDefault="00FA4BB5" w:rsidP="00D517B0">
      <w:pPr>
        <w:spacing w:after="0" w:line="240" w:lineRule="auto"/>
        <w:ind w:left="720"/>
      </w:pPr>
    </w:p>
    <w:p w14:paraId="18A7A377"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Eléments de correction pour le professeur</w:t>
      </w:r>
    </w:p>
    <w:p w14:paraId="7236CB64" w14:textId="77777777" w:rsidR="00FA4BB5" w:rsidRDefault="00FA4BB5" w:rsidP="00D517B0">
      <w:pPr>
        <w:spacing w:after="0" w:line="240" w:lineRule="auto"/>
        <w:ind w:left="720"/>
      </w:pPr>
    </w:p>
    <w:p w14:paraId="3B25C040"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 xml:space="preserve">Les objectifs </w:t>
      </w:r>
      <w:r w:rsidR="00CD7F51" w:rsidRPr="00056909">
        <w:rPr>
          <w:b/>
          <w:sz w:val="24"/>
        </w:rPr>
        <w:t>de cette activité</w:t>
      </w:r>
    </w:p>
    <w:p w14:paraId="324D3A15" w14:textId="77777777" w:rsidR="00CD7F51" w:rsidRDefault="00CD7F51" w:rsidP="00CD7F51">
      <w:pPr>
        <w:spacing w:after="0" w:line="240" w:lineRule="auto"/>
        <w:ind w:left="720"/>
      </w:pPr>
    </w:p>
    <w:p w14:paraId="57BA0182" w14:textId="77777777" w:rsidR="00CD7F51" w:rsidRPr="00CD7F51" w:rsidRDefault="00CD7F51" w:rsidP="00CD7F51">
      <w:pPr>
        <w:spacing w:after="0" w:line="240" w:lineRule="auto"/>
        <w:ind w:left="720"/>
      </w:pPr>
      <w:r w:rsidRPr="00CD7F51">
        <w:t>Textes de références – programmes</w:t>
      </w:r>
    </w:p>
    <w:p w14:paraId="15D8B5D1" w14:textId="77777777" w:rsidR="00CD7F51" w:rsidRDefault="00CD7F51" w:rsidP="00CD7F51">
      <w:pPr>
        <w:spacing w:after="0" w:line="240" w:lineRule="auto"/>
        <w:ind w:left="720"/>
      </w:pPr>
      <w:r w:rsidRPr="00CD7F51">
        <w:t>Compétences développées</w:t>
      </w:r>
      <w:r w:rsidR="00E862E2">
        <w:t xml:space="preserve"> en sciences de gestion</w:t>
      </w:r>
    </w:p>
    <w:p w14:paraId="35C3C162" w14:textId="77777777" w:rsidR="00E862E2" w:rsidRPr="00CD7F51" w:rsidRDefault="00E862E2" w:rsidP="00CD7F51">
      <w:pPr>
        <w:spacing w:after="0" w:line="240" w:lineRule="auto"/>
        <w:ind w:left="720"/>
      </w:pPr>
      <w:r>
        <w:t>Compétences développées en mathématiques</w:t>
      </w:r>
    </w:p>
    <w:p w14:paraId="31DE97C1" w14:textId="77777777" w:rsidR="00CD7F51" w:rsidRPr="00CD7F51" w:rsidRDefault="00CD7F51" w:rsidP="00CD7F51">
      <w:pPr>
        <w:spacing w:after="0" w:line="240" w:lineRule="auto"/>
        <w:ind w:left="720"/>
      </w:pPr>
      <w:r w:rsidRPr="00CD7F51">
        <w:t>Place des outils numériques</w:t>
      </w:r>
    </w:p>
    <w:p w14:paraId="4370A812" w14:textId="77777777" w:rsidR="00FA4BB5" w:rsidRDefault="00FA4BB5" w:rsidP="00D517B0">
      <w:pPr>
        <w:spacing w:after="0" w:line="240" w:lineRule="auto"/>
        <w:ind w:left="720"/>
      </w:pPr>
    </w:p>
    <w:p w14:paraId="53EC9607" w14:textId="77777777" w:rsidR="00CD7F51" w:rsidRPr="00056909" w:rsidRDefault="00CD7F51" w:rsidP="00056909">
      <w:pPr>
        <w:numPr>
          <w:ilvl w:val="0"/>
          <w:numId w:val="2"/>
        </w:numPr>
        <w:pBdr>
          <w:bottom w:val="single" w:sz="4" w:space="1" w:color="auto"/>
        </w:pBdr>
        <w:spacing w:after="0" w:line="240" w:lineRule="auto"/>
        <w:rPr>
          <w:b/>
          <w:sz w:val="24"/>
        </w:rPr>
      </w:pPr>
      <w:r w:rsidRPr="00056909">
        <w:rPr>
          <w:b/>
          <w:sz w:val="24"/>
        </w:rPr>
        <w:t xml:space="preserve">Scénarios de mise en </w:t>
      </w:r>
      <w:r w:rsidR="00D517B0" w:rsidRPr="00056909">
        <w:rPr>
          <w:b/>
          <w:sz w:val="24"/>
        </w:rPr>
        <w:t>œuvre possibles</w:t>
      </w:r>
    </w:p>
    <w:p w14:paraId="36445C11" w14:textId="77777777" w:rsidR="00CD7F51" w:rsidRDefault="00CD7F51" w:rsidP="00CD7F51">
      <w:pPr>
        <w:spacing w:after="0" w:line="240" w:lineRule="auto"/>
        <w:ind w:left="720"/>
        <w:rPr>
          <w:b/>
        </w:rPr>
      </w:pPr>
    </w:p>
    <w:p w14:paraId="778CC3A0" w14:textId="77777777" w:rsidR="00FC10D8" w:rsidRPr="00E862E2" w:rsidRDefault="00FC10D8" w:rsidP="00FC10D8">
      <w:pPr>
        <w:spacing w:after="0" w:line="240" w:lineRule="auto"/>
        <w:ind w:left="720"/>
      </w:pPr>
      <w:r>
        <w:t>Prérequis nécessaires</w:t>
      </w:r>
    </w:p>
    <w:p w14:paraId="6E39CDF4" w14:textId="77777777" w:rsidR="00FC10D8" w:rsidRPr="00E862E2" w:rsidRDefault="00FC10D8" w:rsidP="00FC10D8">
      <w:pPr>
        <w:spacing w:after="0" w:line="240" w:lineRule="auto"/>
        <w:ind w:left="720"/>
      </w:pPr>
      <w:r w:rsidRPr="00E862E2">
        <w:t>Déroulement de la séquence</w:t>
      </w:r>
    </w:p>
    <w:p w14:paraId="3A9EFB28" w14:textId="77777777" w:rsidR="00955591" w:rsidRDefault="00FC10D8" w:rsidP="00FC10D8">
      <w:pPr>
        <w:spacing w:after="0" w:line="240" w:lineRule="auto"/>
        <w:ind w:left="720"/>
      </w:pPr>
      <w:r>
        <w:t>Prolongements possibles</w:t>
      </w:r>
    </w:p>
    <w:p w14:paraId="00160E91" w14:textId="77777777" w:rsidR="00D53A12" w:rsidRDefault="00D53A12" w:rsidP="00FC10D8">
      <w:pPr>
        <w:spacing w:after="0" w:line="240" w:lineRule="auto"/>
        <w:ind w:left="720"/>
      </w:pPr>
    </w:p>
    <w:p w14:paraId="69398CC4" w14:textId="77777777" w:rsidR="00D53A12" w:rsidRPr="00056909" w:rsidRDefault="00D53A12" w:rsidP="00D53A12">
      <w:pPr>
        <w:numPr>
          <w:ilvl w:val="0"/>
          <w:numId w:val="2"/>
        </w:numPr>
        <w:pBdr>
          <w:bottom w:val="single" w:sz="4" w:space="1" w:color="auto"/>
        </w:pBdr>
        <w:spacing w:after="0" w:line="240" w:lineRule="auto"/>
        <w:rPr>
          <w:b/>
          <w:sz w:val="24"/>
        </w:rPr>
      </w:pPr>
      <w:r>
        <w:rPr>
          <w:b/>
          <w:sz w:val="24"/>
        </w:rPr>
        <w:t>Pour en savoir plus</w:t>
      </w:r>
    </w:p>
    <w:p w14:paraId="5FDA2EF8" w14:textId="77777777" w:rsidR="00D53A12" w:rsidRDefault="00D53A12" w:rsidP="00FC10D8">
      <w:pPr>
        <w:spacing w:after="0" w:line="240" w:lineRule="auto"/>
        <w:ind w:left="720"/>
      </w:pPr>
    </w:p>
    <w:p w14:paraId="5048B98F" w14:textId="77777777" w:rsidR="00D53A12" w:rsidRPr="00E862E2" w:rsidRDefault="00D53A12" w:rsidP="00FC10D8">
      <w:pPr>
        <w:spacing w:after="0" w:line="240" w:lineRule="auto"/>
        <w:ind w:left="720"/>
      </w:pPr>
    </w:p>
    <w:p w14:paraId="11037825" w14:textId="77777777" w:rsidR="00AE5363" w:rsidRPr="003C1612" w:rsidRDefault="00AE5363" w:rsidP="00056909">
      <w:pPr>
        <w:numPr>
          <w:ilvl w:val="0"/>
          <w:numId w:val="7"/>
        </w:numPr>
        <w:pBdr>
          <w:bottom w:val="single" w:sz="4" w:space="1" w:color="auto"/>
        </w:pBdr>
        <w:rPr>
          <w:rFonts w:eastAsia="Times New Roman"/>
          <w:b/>
          <w:sz w:val="24"/>
          <w:szCs w:val="24"/>
          <w:lang w:eastAsia="fr-FR"/>
        </w:rPr>
      </w:pPr>
      <w:r w:rsidRPr="003C1612">
        <w:rPr>
          <w:rFonts w:eastAsia="Times New Roman"/>
          <w:b/>
          <w:sz w:val="24"/>
          <w:szCs w:val="24"/>
          <w:lang w:eastAsia="fr-FR"/>
        </w:rPr>
        <w:lastRenderedPageBreak/>
        <w:t>Enoncé élève</w:t>
      </w:r>
      <w:r w:rsidR="00056909" w:rsidRPr="003C1612">
        <w:rPr>
          <w:rFonts w:eastAsia="Times New Roman"/>
          <w:b/>
          <w:sz w:val="24"/>
          <w:szCs w:val="24"/>
          <w:lang w:eastAsia="fr-FR"/>
        </w:rPr>
        <w:tab/>
      </w:r>
    </w:p>
    <w:p w14:paraId="4D24EB13" w14:textId="77777777" w:rsidR="003055C8" w:rsidRPr="00FF5037" w:rsidRDefault="00631495" w:rsidP="00D3748F">
      <w:pPr>
        <w:jc w:val="center"/>
      </w:pPr>
      <w:r>
        <w:rPr>
          <w:noProof/>
          <w:lang w:eastAsia="fr-FR"/>
        </w:rPr>
        <w:drawing>
          <wp:inline distT="0" distB="0" distL="0" distR="0" wp14:anchorId="4480B59A" wp14:editId="18C39F5A">
            <wp:extent cx="414020" cy="414020"/>
            <wp:effectExtent l="0" t="0" r="5080" b="5080"/>
            <wp:docPr id="2" name="il_fi" descr="http://www.google.fr/url?source=imglanding&amp;ct=img&amp;q=https://emsbronxv.files.wordpress.com/2011/08/logo-orange.jpg&amp;sa=X&amp;ei=qSVjVazNL8fwUKDKgZAE&amp;ved=0CAkQ8wc&amp;usg=AFQjCNFjFPvF9utMTc3n-zxXIaTp-qH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s://emsbronxv.files.wordpress.com/2011/08/logo-orange.jpg&amp;sa=X&amp;ei=qSVjVazNL8fwUKDKgZAE&amp;ved=0CAkQ8wc&amp;usg=AFQjCNFjFPvF9utMTc3n-zxXIaTp-qHr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inline>
        </w:drawing>
      </w:r>
    </w:p>
    <w:p w14:paraId="1C5B0442" w14:textId="77777777" w:rsidR="003055C8" w:rsidRPr="00833FE6" w:rsidRDefault="00D3748F" w:rsidP="00D3748F">
      <w:pPr>
        <w:spacing w:line="240" w:lineRule="auto"/>
      </w:pPr>
      <w:r w:rsidRPr="00833FE6">
        <w:t>Dominique</w:t>
      </w:r>
      <w:r w:rsidR="0001022C" w:rsidRPr="00833FE6">
        <w:t xml:space="preserve">, titulaire d’un BTS, </w:t>
      </w:r>
      <w:r w:rsidRPr="00833FE6">
        <w:t xml:space="preserve">est à la </w:t>
      </w:r>
      <w:r w:rsidR="003055C8" w:rsidRPr="00833FE6">
        <w:t xml:space="preserve">recherche </w:t>
      </w:r>
      <w:r w:rsidRPr="00833FE6">
        <w:t>d’</w:t>
      </w:r>
      <w:r w:rsidR="002C11C0" w:rsidRPr="00833FE6">
        <w:t>un emploi</w:t>
      </w:r>
      <w:r w:rsidR="003055C8" w:rsidRPr="00833FE6">
        <w:t xml:space="preserve">. </w:t>
      </w:r>
      <w:r w:rsidRPr="00833FE6">
        <w:br/>
      </w:r>
      <w:r w:rsidR="003055C8" w:rsidRPr="00833FE6">
        <w:t>Le choix de l’entreprise à laquelle il</w:t>
      </w:r>
      <w:r w:rsidRPr="00833FE6">
        <w:t xml:space="preserve"> </w:t>
      </w:r>
      <w:r w:rsidR="003055C8" w:rsidRPr="00833FE6">
        <w:t>(elle) postule</w:t>
      </w:r>
      <w:r w:rsidRPr="00833FE6">
        <w:t>,</w:t>
      </w:r>
      <w:r w:rsidR="003055C8" w:rsidRPr="00833FE6">
        <w:t xml:space="preserve"> repose sur une dizaine de critères, dont celui de </w:t>
      </w:r>
      <w:r w:rsidR="003055C8" w:rsidRPr="00833FE6">
        <w:rPr>
          <w:b/>
          <w:bCs/>
        </w:rPr>
        <w:t>l’égalité professionnelle et salariale</w:t>
      </w:r>
      <w:r w:rsidR="003055C8" w:rsidRPr="00833FE6">
        <w:t>.</w:t>
      </w:r>
    </w:p>
    <w:p w14:paraId="6ABF0EF9" w14:textId="77777777" w:rsidR="003055C8" w:rsidRPr="00833FE6" w:rsidRDefault="002330BC" w:rsidP="00D3748F">
      <w:pPr>
        <w:spacing w:line="240" w:lineRule="auto"/>
      </w:pPr>
      <w:r w:rsidRPr="00833FE6">
        <w:t xml:space="preserve">Avant de répondre à une </w:t>
      </w:r>
      <w:r w:rsidR="003055C8" w:rsidRPr="00833FE6">
        <w:t>offre d’emploi mise en ligne par la société Orange</w:t>
      </w:r>
      <w:r w:rsidR="00D3748F" w:rsidRPr="00833FE6">
        <w:rPr>
          <w:rStyle w:val="Appelnotedebasdep"/>
        </w:rPr>
        <w:footnoteReference w:id="1"/>
      </w:r>
      <w:r w:rsidR="003055C8" w:rsidRPr="00833FE6">
        <w:t>, il</w:t>
      </w:r>
      <w:r w:rsidR="00D3748F" w:rsidRPr="00833FE6">
        <w:t xml:space="preserve"> </w:t>
      </w:r>
      <w:r w:rsidR="003055C8" w:rsidRPr="00833FE6">
        <w:t xml:space="preserve">(elle) veut s’assurer que cette valeur est prise en compte </w:t>
      </w:r>
      <w:r w:rsidR="00D3748F" w:rsidRPr="00833FE6">
        <w:t>dans la gestion de l’entreprise. I</w:t>
      </w:r>
      <w:r w:rsidR="003055C8" w:rsidRPr="00833FE6">
        <w:t>l</w:t>
      </w:r>
      <w:r w:rsidR="00D3748F" w:rsidRPr="00833FE6">
        <w:t xml:space="preserve"> </w:t>
      </w:r>
      <w:r w:rsidR="003055C8" w:rsidRPr="00833FE6">
        <w:t>(elle) consulte le dernier "Bilan social"</w:t>
      </w:r>
      <w:r w:rsidR="00D3748F" w:rsidRPr="00833FE6">
        <w:rPr>
          <w:rStyle w:val="Appelnotedebasdep"/>
        </w:rPr>
        <w:footnoteReference w:id="2"/>
      </w:r>
      <w:r w:rsidR="003055C8" w:rsidRPr="00833FE6">
        <w:t xml:space="preserve"> de l’entreprise.</w:t>
      </w:r>
    </w:p>
    <w:p w14:paraId="3EAE4CBC" w14:textId="77777777" w:rsidR="009E294A" w:rsidRDefault="009E294A" w:rsidP="009E294A">
      <w:pPr>
        <w:spacing w:after="0" w:line="240" w:lineRule="auto"/>
        <w:ind w:right="316"/>
        <w:rPr>
          <w:b/>
          <w:u w:val="single"/>
        </w:rPr>
      </w:pPr>
      <w:r>
        <w:rPr>
          <w:b/>
          <w:u w:val="single"/>
        </w:rPr>
        <w:t>Travail à faire</w:t>
      </w:r>
    </w:p>
    <w:p w14:paraId="3FC29FD0" w14:textId="77777777" w:rsidR="009E294A" w:rsidRDefault="009E294A" w:rsidP="009E294A">
      <w:pPr>
        <w:spacing w:after="0" w:line="240" w:lineRule="auto"/>
        <w:ind w:left="709" w:right="316"/>
        <w:rPr>
          <w:b/>
          <w:u w:val="single"/>
        </w:rPr>
      </w:pPr>
    </w:p>
    <w:p w14:paraId="2879CE66" w14:textId="77777777" w:rsidR="009E294A" w:rsidRDefault="009E294A" w:rsidP="009E294A">
      <w:pPr>
        <w:spacing w:after="0" w:line="240" w:lineRule="auto"/>
        <w:ind w:right="316"/>
        <w:rPr>
          <w:b/>
          <w:bCs/>
        </w:rPr>
      </w:pPr>
      <w:r w:rsidRPr="009E294A">
        <w:rPr>
          <w:b/>
        </w:rPr>
        <w:t>Travail 1 :</w:t>
      </w:r>
      <w:r>
        <w:rPr>
          <w:b/>
        </w:rPr>
        <w:t xml:space="preserve"> « </w:t>
      </w:r>
      <w:r w:rsidRPr="009E294A">
        <w:rPr>
          <w:b/>
          <w:bCs/>
        </w:rPr>
        <w:t>Comparaison des rémunérations mensuelle</w:t>
      </w:r>
      <w:r w:rsidR="009D69D8">
        <w:rPr>
          <w:b/>
          <w:bCs/>
        </w:rPr>
        <w:t>s</w:t>
      </w:r>
      <w:r w:rsidRPr="009E294A">
        <w:rPr>
          <w:b/>
          <w:bCs/>
        </w:rPr>
        <w:t xml:space="preserve"> brutes des femmes et des hommes en 2014</w:t>
      </w:r>
      <w:r>
        <w:rPr>
          <w:b/>
          <w:bCs/>
        </w:rPr>
        <w:t> »</w:t>
      </w:r>
    </w:p>
    <w:p w14:paraId="63EFDEBE" w14:textId="77777777" w:rsidR="000C6DF4" w:rsidRPr="00833FE6" w:rsidRDefault="000C6DF4" w:rsidP="009E294A">
      <w:pPr>
        <w:spacing w:after="0" w:line="240" w:lineRule="auto"/>
        <w:ind w:right="316"/>
        <w:rPr>
          <w:b/>
          <w:bCs/>
        </w:rPr>
      </w:pPr>
    </w:p>
    <w:p w14:paraId="04410800" w14:textId="77777777" w:rsidR="00B30874" w:rsidRPr="00833FE6" w:rsidRDefault="00A616C7" w:rsidP="00B30874">
      <w:pPr>
        <w:numPr>
          <w:ilvl w:val="0"/>
          <w:numId w:val="22"/>
        </w:numPr>
        <w:spacing w:after="0" w:line="240" w:lineRule="auto"/>
        <w:ind w:right="316"/>
        <w:rPr>
          <w:bCs/>
        </w:rPr>
      </w:pPr>
      <w:r w:rsidRPr="00833FE6">
        <w:rPr>
          <w:bCs/>
        </w:rPr>
        <w:t>Après</w:t>
      </w:r>
      <w:r w:rsidR="00FC09A9" w:rsidRPr="00833FE6">
        <w:rPr>
          <w:bCs/>
        </w:rPr>
        <w:t xml:space="preserve"> avoir lu le document 1, répondre</w:t>
      </w:r>
      <w:r w:rsidRPr="00833FE6">
        <w:rPr>
          <w:bCs/>
        </w:rPr>
        <w:t xml:space="preserve"> aux questions suivantes :</w:t>
      </w:r>
      <w:r w:rsidR="00B30874" w:rsidRPr="00833FE6">
        <w:rPr>
          <w:bCs/>
        </w:rPr>
        <w:t xml:space="preserve"> </w:t>
      </w:r>
    </w:p>
    <w:p w14:paraId="4DDCADD5" w14:textId="77777777" w:rsidR="00B30874" w:rsidRPr="00833FE6" w:rsidRDefault="00B30874" w:rsidP="00833FE6">
      <w:pPr>
        <w:pStyle w:val="Pardeliste"/>
        <w:numPr>
          <w:ilvl w:val="0"/>
          <w:numId w:val="48"/>
        </w:numPr>
        <w:spacing w:after="0" w:line="240" w:lineRule="auto"/>
        <w:ind w:right="316"/>
        <w:rPr>
          <w:bCs/>
        </w:rPr>
      </w:pPr>
      <w:r w:rsidRPr="00833FE6">
        <w:rPr>
          <w:bCs/>
        </w:rPr>
        <w:t>Expliquer ce que recouvre la notion d’ « égalité professionnelle chez Orange ».</w:t>
      </w:r>
    </w:p>
    <w:p w14:paraId="2605A94F" w14:textId="1010AF4D" w:rsidR="00A616C7" w:rsidRPr="00833FE6" w:rsidRDefault="003C1F3D" w:rsidP="00833FE6">
      <w:pPr>
        <w:pStyle w:val="Pardeliste"/>
        <w:numPr>
          <w:ilvl w:val="0"/>
          <w:numId w:val="48"/>
        </w:numPr>
        <w:spacing w:after="0" w:line="240" w:lineRule="auto"/>
        <w:ind w:right="316"/>
        <w:rPr>
          <w:bCs/>
        </w:rPr>
      </w:pPr>
      <w:r>
        <w:rPr>
          <w:bCs/>
        </w:rPr>
        <w:t>Comment</w:t>
      </w:r>
      <w:r w:rsidR="00A616C7" w:rsidRPr="00833FE6">
        <w:rPr>
          <w:bCs/>
        </w:rPr>
        <w:t xml:space="preserve"> sont répartis les effectifs ? </w:t>
      </w:r>
    </w:p>
    <w:p w14:paraId="3A8A56A9" w14:textId="77777777" w:rsidR="00B30874" w:rsidRPr="008A0865" w:rsidRDefault="00EB46A8" w:rsidP="00833FE6">
      <w:pPr>
        <w:pStyle w:val="Pardeliste"/>
        <w:numPr>
          <w:ilvl w:val="0"/>
          <w:numId w:val="48"/>
        </w:numPr>
        <w:spacing w:after="0" w:line="240" w:lineRule="auto"/>
        <w:ind w:right="316"/>
        <w:rPr>
          <w:bCs/>
        </w:rPr>
      </w:pPr>
      <w:r w:rsidRPr="00833FE6">
        <w:rPr>
          <w:bCs/>
        </w:rPr>
        <w:t>Quel</w:t>
      </w:r>
      <w:r w:rsidRPr="008A0865">
        <w:rPr>
          <w:bCs/>
        </w:rPr>
        <w:t xml:space="preserve"> niveau correspond au profil de Dominique ?</w:t>
      </w:r>
    </w:p>
    <w:p w14:paraId="682B70B4" w14:textId="0B71BB83" w:rsidR="004F289A" w:rsidRPr="00833FE6" w:rsidRDefault="003C1F3D" w:rsidP="00B30874">
      <w:pPr>
        <w:pStyle w:val="Pardeliste"/>
        <w:numPr>
          <w:ilvl w:val="0"/>
          <w:numId w:val="22"/>
        </w:numPr>
        <w:spacing w:after="0" w:line="240" w:lineRule="auto"/>
        <w:ind w:right="316"/>
        <w:rPr>
          <w:bCs/>
        </w:rPr>
      </w:pPr>
      <w:r>
        <w:rPr>
          <w:bCs/>
        </w:rPr>
        <w:t>À partir</w:t>
      </w:r>
      <w:r w:rsidR="004F289A" w:rsidRPr="00833FE6">
        <w:rPr>
          <w:bCs/>
        </w:rPr>
        <w:t xml:space="preserve"> du document 2 :</w:t>
      </w:r>
    </w:p>
    <w:p w14:paraId="658F8507" w14:textId="69A368AA" w:rsidR="00B45918" w:rsidRPr="00600776" w:rsidRDefault="009E294A" w:rsidP="004F289A">
      <w:pPr>
        <w:spacing w:after="0" w:line="240" w:lineRule="auto"/>
        <w:ind w:left="720" w:right="316"/>
        <w:rPr>
          <w:bCs/>
        </w:rPr>
      </w:pPr>
      <w:r w:rsidRPr="00600776">
        <w:rPr>
          <w:bCs/>
        </w:rPr>
        <w:t>On</w:t>
      </w:r>
      <w:r w:rsidR="00B45918" w:rsidRPr="00600776">
        <w:rPr>
          <w:bCs/>
        </w:rPr>
        <w:t xml:space="preserve"> considère trois </w:t>
      </w:r>
      <w:r w:rsidRPr="00600776">
        <w:rPr>
          <w:bCs/>
        </w:rPr>
        <w:t>série</w:t>
      </w:r>
      <w:r w:rsidR="00B45918" w:rsidRPr="00600776">
        <w:rPr>
          <w:bCs/>
        </w:rPr>
        <w:t>s</w:t>
      </w:r>
      <w:r w:rsidRPr="00600776">
        <w:rPr>
          <w:bCs/>
        </w:rPr>
        <w:t xml:space="preserve"> statistique</w:t>
      </w:r>
      <w:r w:rsidR="00B45918" w:rsidRPr="00600776">
        <w:rPr>
          <w:bCs/>
        </w:rPr>
        <w:t>s</w:t>
      </w:r>
      <w:r w:rsidRPr="00600776">
        <w:rPr>
          <w:bCs/>
        </w:rPr>
        <w:t xml:space="preserve"> donnant</w:t>
      </w:r>
      <w:r w:rsidR="004F289A" w:rsidRPr="00600776">
        <w:rPr>
          <w:bCs/>
        </w:rPr>
        <w:t>,</w:t>
      </w:r>
      <w:r w:rsidRPr="00600776">
        <w:rPr>
          <w:bCs/>
        </w:rPr>
        <w:t xml:space="preserve"> </w:t>
      </w:r>
      <w:r w:rsidR="000C6DF4" w:rsidRPr="00600776">
        <w:rPr>
          <w:bCs/>
        </w:rPr>
        <w:t>pour chacun des niveaux A à G</w:t>
      </w:r>
      <w:r w:rsidR="00B45918" w:rsidRPr="00600776">
        <w:rPr>
          <w:bCs/>
        </w:rPr>
        <w:t xml:space="preserve">, </w:t>
      </w:r>
      <w:r w:rsidR="008E3A3F">
        <w:rPr>
          <w:bCs/>
        </w:rPr>
        <w:t>en</w:t>
      </w:r>
      <w:r w:rsidR="00B45918" w:rsidRPr="00600776">
        <w:rPr>
          <w:bCs/>
        </w:rPr>
        <w:t xml:space="preserve"> 2014 :</w:t>
      </w:r>
    </w:p>
    <w:p w14:paraId="4DEF3D00" w14:textId="77777777" w:rsidR="00B45918" w:rsidRPr="00600776" w:rsidRDefault="00B45918" w:rsidP="004F289A">
      <w:pPr>
        <w:spacing w:after="0" w:line="240" w:lineRule="auto"/>
        <w:ind w:left="720" w:right="316"/>
        <w:rPr>
          <w:bCs/>
        </w:rPr>
      </w:pPr>
      <w:r w:rsidRPr="00600776">
        <w:rPr>
          <w:bCs/>
        </w:rPr>
        <w:tab/>
        <w:t xml:space="preserve">Série 1 : </w:t>
      </w:r>
      <w:r w:rsidR="000C6DF4" w:rsidRPr="00600776">
        <w:rPr>
          <w:bCs/>
        </w:rPr>
        <w:t>rémunérations mensuelles brutes des femmes</w:t>
      </w:r>
      <w:r w:rsidRPr="00600776">
        <w:rPr>
          <w:bCs/>
        </w:rPr>
        <w:t xml:space="preserve"> avec les effectifs correspondants,</w:t>
      </w:r>
    </w:p>
    <w:p w14:paraId="6E041292" w14:textId="77777777" w:rsidR="00B45918" w:rsidRPr="00600776" w:rsidRDefault="00B45918" w:rsidP="004F289A">
      <w:pPr>
        <w:spacing w:after="0" w:line="240" w:lineRule="auto"/>
        <w:ind w:left="720" w:right="316"/>
        <w:rPr>
          <w:bCs/>
        </w:rPr>
      </w:pPr>
      <w:r w:rsidRPr="00600776">
        <w:rPr>
          <w:bCs/>
        </w:rPr>
        <w:tab/>
        <w:t>Série 2 : rémunérations mensuelles brutes des hommes avec les effectifs correspondants,</w:t>
      </w:r>
    </w:p>
    <w:p w14:paraId="2D49689F" w14:textId="77777777" w:rsidR="000C6DF4" w:rsidRPr="00600776" w:rsidRDefault="00B45918" w:rsidP="004F289A">
      <w:pPr>
        <w:spacing w:after="0" w:line="240" w:lineRule="auto"/>
        <w:ind w:left="720" w:right="316"/>
        <w:rPr>
          <w:bCs/>
        </w:rPr>
      </w:pPr>
      <w:r w:rsidRPr="00600776">
        <w:rPr>
          <w:bCs/>
        </w:rPr>
        <w:tab/>
        <w:t>Série 3 : rémunérations mensuelles brutes de « l’ensemble » avec les effectifs correspondants.</w:t>
      </w:r>
    </w:p>
    <w:p w14:paraId="743F5FB8" w14:textId="3CF4B8C2" w:rsidR="000C6DF4" w:rsidRPr="00600776" w:rsidRDefault="003C1F3D" w:rsidP="000C6DF4">
      <w:pPr>
        <w:numPr>
          <w:ilvl w:val="0"/>
          <w:numId w:val="24"/>
        </w:numPr>
        <w:spacing w:after="0" w:line="240" w:lineRule="auto"/>
        <w:ind w:right="316"/>
        <w:rPr>
          <w:bCs/>
        </w:rPr>
      </w:pPr>
      <w:r>
        <w:rPr>
          <w:bCs/>
        </w:rPr>
        <w:t>À</w:t>
      </w:r>
      <w:r w:rsidR="000C6DF4" w:rsidRPr="00600776">
        <w:rPr>
          <w:bCs/>
        </w:rPr>
        <w:t xml:space="preserve"> l’aide du mode « statistique » de </w:t>
      </w:r>
      <w:r w:rsidR="00B829EF" w:rsidRPr="00600776">
        <w:rPr>
          <w:bCs/>
        </w:rPr>
        <w:t>la</w:t>
      </w:r>
      <w:r w:rsidR="000C6DF4" w:rsidRPr="00600776">
        <w:rPr>
          <w:bCs/>
        </w:rPr>
        <w:t xml:space="preserve"> calculatrice, déterminer la moyenne, </w:t>
      </w:r>
      <w:r w:rsidR="004F289A" w:rsidRPr="00600776">
        <w:rPr>
          <w:bCs/>
        </w:rPr>
        <w:t>la médiane, le premier et le 3</w:t>
      </w:r>
      <w:r w:rsidR="004F289A" w:rsidRPr="00600776">
        <w:rPr>
          <w:bCs/>
          <w:vertAlign w:val="superscript"/>
        </w:rPr>
        <w:t>ème</w:t>
      </w:r>
      <w:r w:rsidR="004F289A" w:rsidRPr="00600776">
        <w:rPr>
          <w:bCs/>
        </w:rPr>
        <w:t xml:space="preserve"> quartile </w:t>
      </w:r>
      <w:r w:rsidR="00B45918" w:rsidRPr="00600776">
        <w:rPr>
          <w:bCs/>
        </w:rPr>
        <w:t>de la série 1</w:t>
      </w:r>
      <w:r w:rsidR="004F289A" w:rsidRPr="00600776">
        <w:rPr>
          <w:bCs/>
        </w:rPr>
        <w:t>.</w:t>
      </w:r>
    </w:p>
    <w:p w14:paraId="3E480C61" w14:textId="77777777" w:rsidR="004F289A" w:rsidRPr="00600776" w:rsidRDefault="004F289A" w:rsidP="000C6DF4">
      <w:pPr>
        <w:numPr>
          <w:ilvl w:val="0"/>
          <w:numId w:val="24"/>
        </w:numPr>
        <w:spacing w:after="0" w:line="240" w:lineRule="auto"/>
        <w:ind w:right="316"/>
        <w:rPr>
          <w:bCs/>
        </w:rPr>
      </w:pPr>
      <w:r w:rsidRPr="00600776">
        <w:rPr>
          <w:bCs/>
        </w:rPr>
        <w:t>Calc</w:t>
      </w:r>
      <w:r w:rsidR="002C264F" w:rsidRPr="00600776">
        <w:rPr>
          <w:bCs/>
        </w:rPr>
        <w:t>uler l’étendue et l’écart inter</w:t>
      </w:r>
      <w:r w:rsidRPr="00600776">
        <w:rPr>
          <w:bCs/>
        </w:rPr>
        <w:t xml:space="preserve">quartile </w:t>
      </w:r>
      <w:r w:rsidR="00B45918" w:rsidRPr="00600776">
        <w:rPr>
          <w:bCs/>
        </w:rPr>
        <w:t>pour la série 1</w:t>
      </w:r>
      <w:r w:rsidRPr="00600776">
        <w:rPr>
          <w:bCs/>
        </w:rPr>
        <w:t>.</w:t>
      </w:r>
    </w:p>
    <w:p w14:paraId="6D0FCCDD" w14:textId="77777777" w:rsidR="00B829EF" w:rsidRPr="00600776" w:rsidRDefault="00B829EF" w:rsidP="000C6DF4">
      <w:pPr>
        <w:numPr>
          <w:ilvl w:val="0"/>
          <w:numId w:val="24"/>
        </w:numPr>
        <w:spacing w:after="0" w:line="240" w:lineRule="auto"/>
        <w:ind w:right="316"/>
        <w:rPr>
          <w:bCs/>
        </w:rPr>
      </w:pPr>
      <w:r w:rsidRPr="00600776">
        <w:rPr>
          <w:bCs/>
        </w:rPr>
        <w:t>Compléter</w:t>
      </w:r>
      <w:r w:rsidR="00476B17" w:rsidRPr="00600776">
        <w:rPr>
          <w:bCs/>
        </w:rPr>
        <w:t xml:space="preserve"> avec ces données</w:t>
      </w:r>
      <w:r w:rsidRPr="00600776">
        <w:rPr>
          <w:bCs/>
        </w:rPr>
        <w:t xml:space="preserve"> la colonne</w:t>
      </w:r>
      <w:r w:rsidR="00C81839" w:rsidRPr="00600776">
        <w:rPr>
          <w:bCs/>
        </w:rPr>
        <w:t xml:space="preserve"> B de la feuille de calcul n°1 du </w:t>
      </w:r>
      <w:r w:rsidRPr="00600776">
        <w:rPr>
          <w:bCs/>
        </w:rPr>
        <w:t xml:space="preserve">document </w:t>
      </w:r>
      <w:r w:rsidR="00204CE5" w:rsidRPr="00600776">
        <w:rPr>
          <w:bCs/>
        </w:rPr>
        <w:t>4</w:t>
      </w:r>
      <w:r w:rsidR="00AC057B" w:rsidRPr="00600776">
        <w:rPr>
          <w:bCs/>
        </w:rPr>
        <w:t>.</w:t>
      </w:r>
    </w:p>
    <w:p w14:paraId="12331C25" w14:textId="77777777" w:rsidR="00A272BE" w:rsidRPr="00600776" w:rsidRDefault="00AC057B" w:rsidP="00B30874">
      <w:pPr>
        <w:numPr>
          <w:ilvl w:val="0"/>
          <w:numId w:val="22"/>
        </w:numPr>
        <w:spacing w:after="0" w:line="240" w:lineRule="auto"/>
        <w:ind w:right="316"/>
        <w:rPr>
          <w:bCs/>
        </w:rPr>
      </w:pPr>
      <w:r w:rsidRPr="00600776">
        <w:rPr>
          <w:bCs/>
        </w:rPr>
        <w:t xml:space="preserve">De la même manière, compléter </w:t>
      </w:r>
      <w:r w:rsidR="00C81839" w:rsidRPr="00600776">
        <w:rPr>
          <w:bCs/>
        </w:rPr>
        <w:t xml:space="preserve">les </w:t>
      </w:r>
      <w:r w:rsidR="00204CE5" w:rsidRPr="00600776">
        <w:rPr>
          <w:bCs/>
        </w:rPr>
        <w:t>colonne</w:t>
      </w:r>
      <w:r w:rsidR="00476B17" w:rsidRPr="00600776">
        <w:rPr>
          <w:bCs/>
        </w:rPr>
        <w:t>s</w:t>
      </w:r>
      <w:r w:rsidR="00C81839" w:rsidRPr="00600776">
        <w:rPr>
          <w:bCs/>
        </w:rPr>
        <w:t xml:space="preserve"> C et D</w:t>
      </w:r>
      <w:r w:rsidR="00E52ED3" w:rsidRPr="00600776">
        <w:rPr>
          <w:bCs/>
        </w:rPr>
        <w:t>.</w:t>
      </w:r>
    </w:p>
    <w:p w14:paraId="4DCB739C" w14:textId="77777777" w:rsidR="009D69D8" w:rsidRPr="00600776" w:rsidRDefault="009D69D8" w:rsidP="00B30874">
      <w:pPr>
        <w:numPr>
          <w:ilvl w:val="0"/>
          <w:numId w:val="22"/>
        </w:numPr>
        <w:spacing w:after="0" w:line="240" w:lineRule="auto"/>
        <w:ind w:right="316"/>
        <w:rPr>
          <w:bCs/>
        </w:rPr>
      </w:pPr>
      <w:r w:rsidRPr="00600776">
        <w:rPr>
          <w:bCs/>
        </w:rPr>
        <w:t>Répondre aux affirmations suivantes par Vrai ou Faux en justifiant votre réponse :</w:t>
      </w:r>
    </w:p>
    <w:p w14:paraId="111EFC0B" w14:textId="77777777" w:rsidR="00A272BE" w:rsidRPr="00600776" w:rsidRDefault="00A272BE" w:rsidP="00A272BE">
      <w:pPr>
        <w:spacing w:after="0" w:line="240" w:lineRule="auto"/>
        <w:ind w:left="720" w:right="316"/>
        <w:rPr>
          <w:bCs/>
        </w:rPr>
      </w:pPr>
    </w:p>
    <w:p w14:paraId="6CB7F9B3" w14:textId="77777777" w:rsidR="009D69D8" w:rsidRPr="00600776" w:rsidRDefault="009D69D8" w:rsidP="004943A0">
      <w:pPr>
        <w:pStyle w:val="Pardeliste"/>
        <w:spacing w:after="0" w:line="240" w:lineRule="auto"/>
        <w:ind w:left="0"/>
        <w:rPr>
          <w:bCs/>
        </w:rPr>
      </w:pPr>
      <w:r w:rsidRPr="00600776">
        <w:rPr>
          <w:bCs/>
        </w:rPr>
        <w:t xml:space="preserve">Affirmation 1 : </w:t>
      </w:r>
      <w:r w:rsidR="004943A0" w:rsidRPr="00600776">
        <w:rPr>
          <w:bCs/>
        </w:rPr>
        <w:t>« </w:t>
      </w:r>
      <w:r w:rsidR="004943A0" w:rsidRPr="00600776">
        <w:rPr>
          <w:rFonts w:eastAsia="Times New Roman"/>
        </w:rPr>
        <w:t>Au moins 25 % des femmes ont une rémunération mensuelle brute de moins de 2593 € »</w:t>
      </w:r>
    </w:p>
    <w:p w14:paraId="68F341B5" w14:textId="77777777" w:rsidR="009D69D8" w:rsidRPr="00600776" w:rsidRDefault="009D69D8" w:rsidP="004943A0">
      <w:pPr>
        <w:pStyle w:val="Pardeliste"/>
        <w:spacing w:after="0" w:line="240" w:lineRule="auto"/>
        <w:ind w:left="0"/>
        <w:rPr>
          <w:bCs/>
        </w:rPr>
      </w:pPr>
      <w:r w:rsidRPr="00600776">
        <w:rPr>
          <w:bCs/>
        </w:rPr>
        <w:t>Affirmation 2 :</w:t>
      </w:r>
      <w:r w:rsidR="004943A0" w:rsidRPr="00600776">
        <w:rPr>
          <w:bCs/>
        </w:rPr>
        <w:t xml:space="preserve"> « Au moins </w:t>
      </w:r>
      <w:r w:rsidR="00A132C0" w:rsidRPr="00600776">
        <w:rPr>
          <w:bCs/>
        </w:rPr>
        <w:t>75</w:t>
      </w:r>
      <w:r w:rsidR="004943A0" w:rsidRPr="00600776">
        <w:rPr>
          <w:bCs/>
        </w:rPr>
        <w:t xml:space="preserve"> % des femmes ont une rémunération mensuelle brute de moins de 4582 € »</w:t>
      </w:r>
    </w:p>
    <w:p w14:paraId="572CBC5B" w14:textId="77777777" w:rsidR="009D69D8" w:rsidRPr="00600776" w:rsidRDefault="009D69D8" w:rsidP="004943A0">
      <w:pPr>
        <w:pStyle w:val="Pardeliste"/>
        <w:spacing w:after="0" w:line="240" w:lineRule="auto"/>
        <w:ind w:left="0"/>
        <w:rPr>
          <w:bCs/>
        </w:rPr>
      </w:pPr>
      <w:r w:rsidRPr="00600776">
        <w:rPr>
          <w:bCs/>
        </w:rPr>
        <w:t>Affirmation 3 :</w:t>
      </w:r>
      <w:r w:rsidR="004943A0" w:rsidRPr="00600776">
        <w:rPr>
          <w:bCs/>
        </w:rPr>
        <w:t xml:space="preserve"> « </w:t>
      </w:r>
      <w:r w:rsidR="00371E1E" w:rsidRPr="00600776">
        <w:rPr>
          <w:bCs/>
        </w:rPr>
        <w:t>Au moins 50 % des femmes ont une rémunération mensuelle brute de plus de 3532 € »</w:t>
      </w:r>
    </w:p>
    <w:p w14:paraId="6A42D5B5" w14:textId="77777777" w:rsidR="00024475" w:rsidRPr="00600776" w:rsidRDefault="00024475" w:rsidP="00024475">
      <w:pPr>
        <w:spacing w:after="0" w:line="240" w:lineRule="auto"/>
        <w:ind w:right="316"/>
        <w:rPr>
          <w:bCs/>
        </w:rPr>
      </w:pPr>
      <w:r w:rsidRPr="00600776">
        <w:rPr>
          <w:bCs/>
        </w:rPr>
        <w:t>Affirmation 4 : « La rémunération moyenne des hommes est 9 % supérieure à celle des femmes »</w:t>
      </w:r>
    </w:p>
    <w:p w14:paraId="210D7B1D" w14:textId="77777777" w:rsidR="00024475" w:rsidRPr="00600776" w:rsidRDefault="00024475" w:rsidP="00024475">
      <w:pPr>
        <w:pStyle w:val="Pardeliste"/>
        <w:spacing w:after="0" w:line="240" w:lineRule="auto"/>
        <w:ind w:left="0"/>
        <w:rPr>
          <w:bCs/>
        </w:rPr>
      </w:pPr>
      <w:r w:rsidRPr="00600776">
        <w:rPr>
          <w:bCs/>
        </w:rPr>
        <w:t>Affirmation 5 : « La rémunération moyenne des femmes est 9 % inférieure à celle des hommes »</w:t>
      </w:r>
    </w:p>
    <w:p w14:paraId="1D38D2C4" w14:textId="77777777" w:rsidR="009D69D8" w:rsidRPr="00600776" w:rsidRDefault="009D69D8" w:rsidP="009D69D8">
      <w:pPr>
        <w:pStyle w:val="Pardeliste"/>
        <w:spacing w:after="0" w:line="240" w:lineRule="auto"/>
        <w:ind w:left="709"/>
        <w:rPr>
          <w:bCs/>
        </w:rPr>
      </w:pPr>
    </w:p>
    <w:p w14:paraId="27FA6AC4" w14:textId="77777777" w:rsidR="00024475" w:rsidRPr="00600776" w:rsidRDefault="00024475" w:rsidP="00B30874">
      <w:pPr>
        <w:numPr>
          <w:ilvl w:val="0"/>
          <w:numId w:val="22"/>
        </w:numPr>
        <w:spacing w:after="0" w:line="240" w:lineRule="auto"/>
        <w:ind w:right="316"/>
        <w:rPr>
          <w:bCs/>
        </w:rPr>
      </w:pPr>
      <w:r w:rsidRPr="00600776">
        <w:rPr>
          <w:bCs/>
        </w:rPr>
        <w:t>On souhaite c</w:t>
      </w:r>
      <w:r w:rsidR="00AC057B" w:rsidRPr="00600776">
        <w:rPr>
          <w:bCs/>
        </w:rPr>
        <w:t xml:space="preserve">omparer les rémunérations mensuelles brutes des femmes et des hommes en 2014 </w:t>
      </w:r>
      <w:r w:rsidR="00A2262E" w:rsidRPr="00600776">
        <w:rPr>
          <w:bCs/>
        </w:rPr>
        <w:t xml:space="preserve">chez </w:t>
      </w:r>
      <w:r w:rsidR="00AC057B" w:rsidRPr="00600776">
        <w:rPr>
          <w:bCs/>
        </w:rPr>
        <w:t>Orange.</w:t>
      </w:r>
      <w:r w:rsidRPr="00600776">
        <w:rPr>
          <w:bCs/>
        </w:rPr>
        <w:t xml:space="preserve"> </w:t>
      </w:r>
    </w:p>
    <w:p w14:paraId="4CDEB892" w14:textId="1360CA03" w:rsidR="000D6E89" w:rsidRPr="00600776" w:rsidRDefault="00024475" w:rsidP="00024475">
      <w:pPr>
        <w:spacing w:after="0" w:line="240" w:lineRule="auto"/>
        <w:ind w:left="720" w:right="316"/>
        <w:rPr>
          <w:bCs/>
        </w:rPr>
      </w:pPr>
      <w:r w:rsidRPr="00600776">
        <w:rPr>
          <w:bCs/>
        </w:rPr>
        <w:t xml:space="preserve">Proposer des éléments de comparaison en utilisant les caractéristiques de position et de dispersion obtenus dans les </w:t>
      </w:r>
      <w:r w:rsidR="003C1F3D">
        <w:rPr>
          <w:bCs/>
        </w:rPr>
        <w:t xml:space="preserve">réponses aux </w:t>
      </w:r>
      <w:r w:rsidRPr="00600776">
        <w:rPr>
          <w:bCs/>
        </w:rPr>
        <w:t>questions 2 et 3.</w:t>
      </w:r>
    </w:p>
    <w:p w14:paraId="175B8AF0" w14:textId="77777777" w:rsidR="00024475" w:rsidRDefault="00024475" w:rsidP="00024475">
      <w:pPr>
        <w:spacing w:after="0" w:line="240" w:lineRule="auto"/>
        <w:ind w:left="720" w:right="316"/>
        <w:rPr>
          <w:bCs/>
          <w:color w:val="FF0000"/>
        </w:rPr>
      </w:pPr>
    </w:p>
    <w:p w14:paraId="2DEDE11F" w14:textId="77777777" w:rsidR="004E056F" w:rsidRPr="00024475" w:rsidRDefault="000D6E89" w:rsidP="00B30874">
      <w:pPr>
        <w:pStyle w:val="Pardeliste"/>
        <w:numPr>
          <w:ilvl w:val="0"/>
          <w:numId w:val="22"/>
        </w:numPr>
        <w:spacing w:after="0" w:line="240" w:lineRule="auto"/>
        <w:ind w:right="316"/>
        <w:rPr>
          <w:bCs/>
        </w:rPr>
      </w:pPr>
      <w:r w:rsidRPr="00024475">
        <w:rPr>
          <w:bCs/>
        </w:rPr>
        <w:t>Comparer l’écart de rémuné</w:t>
      </w:r>
      <w:r w:rsidR="003F73BF" w:rsidRPr="00024475">
        <w:rPr>
          <w:bCs/>
        </w:rPr>
        <w:t>ration entre homme</w:t>
      </w:r>
      <w:r w:rsidR="008E3A3F">
        <w:rPr>
          <w:bCs/>
        </w:rPr>
        <w:t>s</w:t>
      </w:r>
      <w:r w:rsidR="003F73BF" w:rsidRPr="00024475">
        <w:rPr>
          <w:bCs/>
        </w:rPr>
        <w:t xml:space="preserve"> et femme</w:t>
      </w:r>
      <w:r w:rsidR="008E3A3F">
        <w:rPr>
          <w:bCs/>
        </w:rPr>
        <w:t>s</w:t>
      </w:r>
      <w:r w:rsidR="004C441C" w:rsidRPr="00024475">
        <w:rPr>
          <w:bCs/>
        </w:rPr>
        <w:t xml:space="preserve"> chez Orange, </w:t>
      </w:r>
      <w:r w:rsidR="003F73BF" w:rsidRPr="00024475">
        <w:rPr>
          <w:bCs/>
        </w:rPr>
        <w:t xml:space="preserve"> à</w:t>
      </w:r>
      <w:r w:rsidR="003055C8" w:rsidRPr="00024475">
        <w:rPr>
          <w:bCs/>
        </w:rPr>
        <w:t xml:space="preserve"> celui calculé par l’observatoire des inégalités </w:t>
      </w:r>
      <w:r w:rsidR="004E056F" w:rsidRPr="00024475">
        <w:rPr>
          <w:bCs/>
        </w:rPr>
        <w:t>figurant dans le document 3.</w:t>
      </w:r>
    </w:p>
    <w:p w14:paraId="19E22420" w14:textId="77777777" w:rsidR="00FF1E99" w:rsidRPr="000D6E89" w:rsidRDefault="00FF1E99" w:rsidP="00FF1E99">
      <w:pPr>
        <w:pStyle w:val="Pardeliste"/>
        <w:spacing w:after="0" w:line="240" w:lineRule="auto"/>
        <w:ind w:left="720" w:right="316"/>
        <w:rPr>
          <w:bCs/>
          <w:color w:val="FF0000"/>
        </w:rPr>
      </w:pPr>
    </w:p>
    <w:p w14:paraId="1390AC81" w14:textId="77777777" w:rsidR="009D69D8" w:rsidRPr="00B30F0F" w:rsidRDefault="009D69D8" w:rsidP="00AE322A">
      <w:pPr>
        <w:spacing w:after="0" w:line="240" w:lineRule="auto"/>
        <w:rPr>
          <w:b/>
          <w:bCs/>
        </w:rPr>
      </w:pPr>
      <w:r w:rsidRPr="00B30F0F">
        <w:rPr>
          <w:b/>
          <w:bCs/>
        </w:rPr>
        <w:lastRenderedPageBreak/>
        <w:t>Travail 2 :</w:t>
      </w:r>
      <w:r w:rsidR="001E5356">
        <w:rPr>
          <w:b/>
          <w:bCs/>
        </w:rPr>
        <w:t xml:space="preserve"> « Calculs de proportions en regroupant certains niveaux en 2014 »</w:t>
      </w:r>
    </w:p>
    <w:p w14:paraId="30369247" w14:textId="77777777" w:rsidR="009D69D8" w:rsidRDefault="009D69D8" w:rsidP="009D69D8">
      <w:pPr>
        <w:spacing w:after="0" w:line="240" w:lineRule="auto"/>
        <w:ind w:right="316"/>
        <w:rPr>
          <w:bCs/>
        </w:rPr>
      </w:pPr>
    </w:p>
    <w:p w14:paraId="38967739" w14:textId="77777777" w:rsidR="007935D3" w:rsidRPr="00014AE6" w:rsidRDefault="009D69D8" w:rsidP="009D69D8">
      <w:pPr>
        <w:spacing w:after="0" w:line="240" w:lineRule="auto"/>
        <w:ind w:right="316"/>
        <w:rPr>
          <w:bCs/>
        </w:rPr>
      </w:pPr>
      <w:r w:rsidRPr="00014AE6">
        <w:rPr>
          <w:bCs/>
        </w:rPr>
        <w:t xml:space="preserve">Afin d’étudier l’égalité salariale chez Orange, on choisit </w:t>
      </w:r>
      <w:r w:rsidR="00B30F0F" w:rsidRPr="00014AE6">
        <w:rPr>
          <w:bCs/>
        </w:rPr>
        <w:t xml:space="preserve">de faire une étude en regroupant </w:t>
      </w:r>
      <w:r w:rsidR="00E52ED3" w:rsidRPr="00014AE6">
        <w:rPr>
          <w:bCs/>
        </w:rPr>
        <w:t xml:space="preserve">plusieurs niveaux entre eux : les niveaux </w:t>
      </w:r>
      <w:r w:rsidR="00B30F0F" w:rsidRPr="00014AE6">
        <w:rPr>
          <w:bCs/>
        </w:rPr>
        <w:t>A, B, C</w:t>
      </w:r>
      <w:r w:rsidR="00E52ED3" w:rsidRPr="00014AE6">
        <w:rPr>
          <w:bCs/>
        </w:rPr>
        <w:t xml:space="preserve">, </w:t>
      </w:r>
      <w:r w:rsidR="00A33E2C" w:rsidRPr="00014AE6">
        <w:rPr>
          <w:bCs/>
        </w:rPr>
        <w:t xml:space="preserve">les niveaux D et Dbis, enfin </w:t>
      </w:r>
      <w:r w:rsidR="00E52ED3" w:rsidRPr="00014AE6">
        <w:rPr>
          <w:bCs/>
        </w:rPr>
        <w:t>les niveaux</w:t>
      </w:r>
      <w:r w:rsidR="00A33E2C" w:rsidRPr="00014AE6">
        <w:rPr>
          <w:bCs/>
        </w:rPr>
        <w:t xml:space="preserve"> E,</w:t>
      </w:r>
      <w:r w:rsidR="00E52ED3" w:rsidRPr="00014AE6">
        <w:rPr>
          <w:bCs/>
        </w:rPr>
        <w:t xml:space="preserve"> </w:t>
      </w:r>
      <w:r w:rsidR="00B30F0F" w:rsidRPr="00014AE6">
        <w:rPr>
          <w:bCs/>
        </w:rPr>
        <w:t>F</w:t>
      </w:r>
      <w:r w:rsidR="00E52ED3" w:rsidRPr="00014AE6">
        <w:rPr>
          <w:bCs/>
        </w:rPr>
        <w:t>,</w:t>
      </w:r>
      <w:r w:rsidR="00B30F0F" w:rsidRPr="00014AE6">
        <w:rPr>
          <w:bCs/>
        </w:rPr>
        <w:t xml:space="preserve"> G</w:t>
      </w:r>
      <w:r w:rsidR="00371E1E" w:rsidRPr="00014AE6">
        <w:rPr>
          <w:bCs/>
        </w:rPr>
        <w:t>.</w:t>
      </w:r>
      <w:r w:rsidR="00E52ED3" w:rsidRPr="00014AE6">
        <w:rPr>
          <w:bCs/>
        </w:rPr>
        <w:t xml:space="preserve"> </w:t>
      </w:r>
      <w:r w:rsidR="00E56B7E" w:rsidRPr="00014AE6">
        <w:rPr>
          <w:bCs/>
        </w:rPr>
        <w:t>On a ainsi obtenu, à partir des données du docum</w:t>
      </w:r>
      <w:r w:rsidR="007935D3" w:rsidRPr="00014AE6">
        <w:rPr>
          <w:bCs/>
        </w:rPr>
        <w:t xml:space="preserve">ent 2, la feuille de calcul </w:t>
      </w:r>
      <w:r w:rsidR="00C81839" w:rsidRPr="00014AE6">
        <w:rPr>
          <w:bCs/>
        </w:rPr>
        <w:t>n°2 du document 4</w:t>
      </w:r>
      <w:r w:rsidR="007935D3" w:rsidRPr="00014AE6">
        <w:rPr>
          <w:bCs/>
        </w:rPr>
        <w:t>.</w:t>
      </w:r>
    </w:p>
    <w:p w14:paraId="7F689FD8" w14:textId="77777777" w:rsidR="00E56B7E" w:rsidRPr="00014AE6" w:rsidRDefault="00E56B7E" w:rsidP="009D69D8">
      <w:pPr>
        <w:spacing w:after="0" w:line="240" w:lineRule="auto"/>
        <w:ind w:right="316"/>
        <w:rPr>
          <w:bCs/>
        </w:rPr>
      </w:pPr>
    </w:p>
    <w:p w14:paraId="6BC90F03" w14:textId="77777777" w:rsidR="000B2BCB" w:rsidRPr="00014AE6" w:rsidRDefault="00FA3DCB" w:rsidP="000B2BCB">
      <w:pPr>
        <w:numPr>
          <w:ilvl w:val="0"/>
          <w:numId w:val="27"/>
        </w:numPr>
        <w:spacing w:after="0" w:line="240" w:lineRule="auto"/>
        <w:ind w:right="316"/>
        <w:rPr>
          <w:bCs/>
        </w:rPr>
      </w:pPr>
      <w:r w:rsidRPr="00014AE6">
        <w:rPr>
          <w:bCs/>
        </w:rPr>
        <w:t>Quel</w:t>
      </w:r>
      <w:r w:rsidR="003368D6" w:rsidRPr="00014AE6">
        <w:rPr>
          <w:bCs/>
        </w:rPr>
        <w:t>le</w:t>
      </w:r>
      <w:r w:rsidR="00AE322A" w:rsidRPr="00014AE6">
        <w:rPr>
          <w:bCs/>
        </w:rPr>
        <w:t xml:space="preserve"> formule doit-on saisir</w:t>
      </w:r>
      <w:r w:rsidRPr="00014AE6">
        <w:rPr>
          <w:bCs/>
        </w:rPr>
        <w:t xml:space="preserve"> dans la cellule G2 pour calculer la proportion de femmes dans les</w:t>
      </w:r>
      <w:r w:rsidR="00CB4A7A" w:rsidRPr="00014AE6">
        <w:rPr>
          <w:bCs/>
        </w:rPr>
        <w:t xml:space="preserve"> niveaux </w:t>
      </w:r>
      <w:r w:rsidRPr="00014AE6">
        <w:rPr>
          <w:bCs/>
        </w:rPr>
        <w:t>A, B, C parmi l’ensemble des femmes employées chez Orange.</w:t>
      </w:r>
    </w:p>
    <w:p w14:paraId="1B51D583" w14:textId="77777777" w:rsidR="000B2BCB" w:rsidRPr="00014AE6" w:rsidRDefault="00CB4A7A" w:rsidP="000B2BCB">
      <w:pPr>
        <w:numPr>
          <w:ilvl w:val="0"/>
          <w:numId w:val="27"/>
        </w:numPr>
        <w:spacing w:after="0" w:line="240" w:lineRule="auto"/>
        <w:ind w:right="316"/>
        <w:rPr>
          <w:bCs/>
        </w:rPr>
      </w:pPr>
      <w:r w:rsidRPr="00014AE6">
        <w:rPr>
          <w:bCs/>
        </w:rPr>
        <w:t>Compléter de la même manière les autres proportions du tableau.</w:t>
      </w:r>
    </w:p>
    <w:p w14:paraId="2D78B9F7" w14:textId="77777777" w:rsidR="00CB4A7A" w:rsidRPr="00014AE6" w:rsidRDefault="00CB4A7A" w:rsidP="000B2BCB">
      <w:pPr>
        <w:numPr>
          <w:ilvl w:val="0"/>
          <w:numId w:val="27"/>
        </w:numPr>
        <w:spacing w:after="0" w:line="240" w:lineRule="auto"/>
        <w:ind w:right="316"/>
        <w:rPr>
          <w:bCs/>
        </w:rPr>
      </w:pPr>
      <w:r w:rsidRPr="00014AE6">
        <w:rPr>
          <w:bCs/>
        </w:rPr>
        <w:t xml:space="preserve">Comparer </w:t>
      </w:r>
      <w:r w:rsidR="001E5356" w:rsidRPr="00014AE6">
        <w:rPr>
          <w:bCs/>
        </w:rPr>
        <w:t>les proportions des femmes et des hommes dans les différentes catégories.</w:t>
      </w:r>
    </w:p>
    <w:p w14:paraId="0B82F520" w14:textId="77777777" w:rsidR="00B30F0F" w:rsidRDefault="00B30F0F" w:rsidP="009D69D8">
      <w:pPr>
        <w:spacing w:after="0" w:line="240" w:lineRule="auto"/>
        <w:ind w:right="316"/>
        <w:rPr>
          <w:bCs/>
        </w:rPr>
      </w:pPr>
    </w:p>
    <w:p w14:paraId="3A028F89" w14:textId="5767D7E1" w:rsidR="00BB18F0" w:rsidRPr="00ED70CF" w:rsidRDefault="00BB18F0" w:rsidP="00BB18F0">
      <w:pPr>
        <w:spacing w:after="0" w:line="240" w:lineRule="auto"/>
        <w:ind w:right="316"/>
        <w:rPr>
          <w:b/>
          <w:bCs/>
          <w:color w:val="FF0000"/>
        </w:rPr>
      </w:pPr>
      <w:r>
        <w:rPr>
          <w:b/>
          <w:bCs/>
        </w:rPr>
        <w:t>Travail 3</w:t>
      </w:r>
      <w:r w:rsidRPr="00B30F0F">
        <w:rPr>
          <w:b/>
          <w:bCs/>
        </w:rPr>
        <w:t> :</w:t>
      </w:r>
      <w:r w:rsidR="00A15AC6">
        <w:rPr>
          <w:b/>
          <w:bCs/>
        </w:rPr>
        <w:t xml:space="preserve"> « tude de </w:t>
      </w:r>
      <w:r w:rsidR="00ED70CF">
        <w:rPr>
          <w:b/>
          <w:bCs/>
        </w:rPr>
        <w:t>l’évolution des salaires de</w:t>
      </w:r>
      <w:r w:rsidR="00ED70CF" w:rsidRPr="00ED70CF">
        <w:rPr>
          <w:b/>
          <w:bCs/>
          <w:color w:val="FF0000"/>
        </w:rPr>
        <w:t xml:space="preserve"> </w:t>
      </w:r>
      <w:r w:rsidR="00ED70CF" w:rsidRPr="007A53D9">
        <w:rPr>
          <w:b/>
          <w:bCs/>
        </w:rPr>
        <w:t>2013</w:t>
      </w:r>
      <w:r w:rsidR="00A15AC6" w:rsidRPr="007A53D9">
        <w:rPr>
          <w:b/>
          <w:bCs/>
        </w:rPr>
        <w:t xml:space="preserve"> à 2014 »</w:t>
      </w:r>
    </w:p>
    <w:p w14:paraId="0F495C7B" w14:textId="77777777" w:rsidR="009D69D8" w:rsidRPr="00ED70CF" w:rsidRDefault="009D69D8" w:rsidP="009D69D8">
      <w:pPr>
        <w:spacing w:after="0" w:line="240" w:lineRule="auto"/>
        <w:ind w:right="316"/>
        <w:rPr>
          <w:bCs/>
          <w:color w:val="FF0000"/>
        </w:rPr>
      </w:pPr>
    </w:p>
    <w:p w14:paraId="0C6D88C5" w14:textId="03329F46" w:rsidR="00A15AC6" w:rsidRDefault="008E3A3F" w:rsidP="00A15AC6">
      <w:pPr>
        <w:numPr>
          <w:ilvl w:val="0"/>
          <w:numId w:val="25"/>
        </w:numPr>
        <w:spacing w:after="0" w:line="240" w:lineRule="auto"/>
        <w:ind w:right="316"/>
        <w:rPr>
          <w:bCs/>
        </w:rPr>
      </w:pPr>
      <w:r>
        <w:rPr>
          <w:bCs/>
        </w:rPr>
        <w:t xml:space="preserve">À </w:t>
      </w:r>
      <w:r w:rsidR="003368D6">
        <w:rPr>
          <w:bCs/>
        </w:rPr>
        <w:t>partir d</w:t>
      </w:r>
      <w:r w:rsidR="00C81839">
        <w:rPr>
          <w:bCs/>
        </w:rPr>
        <w:t>e la feuille de calcul n°3 du document 4</w:t>
      </w:r>
      <w:r w:rsidR="00A15AC6">
        <w:rPr>
          <w:bCs/>
        </w:rPr>
        <w:t> :</w:t>
      </w:r>
    </w:p>
    <w:p w14:paraId="612495E0" w14:textId="77777777" w:rsidR="00A15AC6" w:rsidRPr="007A53D9" w:rsidRDefault="007A53D9" w:rsidP="00A15AC6">
      <w:pPr>
        <w:numPr>
          <w:ilvl w:val="0"/>
          <w:numId w:val="26"/>
        </w:numPr>
        <w:spacing w:after="0" w:line="240" w:lineRule="auto"/>
        <w:ind w:right="316"/>
        <w:rPr>
          <w:bCs/>
        </w:rPr>
      </w:pPr>
      <w:r w:rsidRPr="007A53D9">
        <w:rPr>
          <w:bCs/>
        </w:rPr>
        <w:t xml:space="preserve">Déterminer les taux d’évolution </w:t>
      </w:r>
      <w:r w:rsidR="00A15AC6" w:rsidRPr="007A53D9">
        <w:rPr>
          <w:bCs/>
        </w:rPr>
        <w:t>des rémunérations mensuelles brutes de</w:t>
      </w:r>
      <w:r w:rsidR="00ED70CF" w:rsidRPr="007A53D9">
        <w:rPr>
          <w:bCs/>
        </w:rPr>
        <w:t xml:space="preserve">s femmes, des hommes et de l’ensemble </w:t>
      </w:r>
      <w:r w:rsidR="00A15AC6" w:rsidRPr="007A53D9">
        <w:rPr>
          <w:bCs/>
        </w:rPr>
        <w:t>des salariés</w:t>
      </w:r>
      <w:r w:rsidR="004601EF" w:rsidRPr="007A53D9">
        <w:rPr>
          <w:bCs/>
        </w:rPr>
        <w:t xml:space="preserve"> </w:t>
      </w:r>
      <w:r w:rsidR="00A15AC6" w:rsidRPr="007A53D9">
        <w:rPr>
          <w:bCs/>
        </w:rPr>
        <w:t>entre</w:t>
      </w:r>
      <w:r w:rsidR="00ED70CF" w:rsidRPr="007A53D9">
        <w:rPr>
          <w:bCs/>
        </w:rPr>
        <w:t xml:space="preserve"> 2013 et 2014</w:t>
      </w:r>
      <w:r w:rsidR="00A15AC6" w:rsidRPr="007A53D9">
        <w:rPr>
          <w:bCs/>
        </w:rPr>
        <w:t>.</w:t>
      </w:r>
    </w:p>
    <w:p w14:paraId="5396A7F0" w14:textId="77777777" w:rsidR="00A15AC6" w:rsidRPr="007A53D9" w:rsidRDefault="00371E1E" w:rsidP="00A15AC6">
      <w:pPr>
        <w:numPr>
          <w:ilvl w:val="0"/>
          <w:numId w:val="26"/>
        </w:numPr>
        <w:spacing w:after="0" w:line="240" w:lineRule="auto"/>
        <w:ind w:right="316"/>
        <w:rPr>
          <w:bCs/>
        </w:rPr>
      </w:pPr>
      <w:r>
        <w:rPr>
          <w:bCs/>
        </w:rPr>
        <w:t>Q</w:t>
      </w:r>
      <w:r w:rsidR="00A15AC6" w:rsidRPr="00A15AC6">
        <w:rPr>
          <w:bCs/>
        </w:rPr>
        <w:t xml:space="preserve">uelle formule </w:t>
      </w:r>
      <w:r w:rsidR="00A15AC6">
        <w:rPr>
          <w:bCs/>
        </w:rPr>
        <w:t>doit</w:t>
      </w:r>
      <w:r w:rsidR="00ED70CF">
        <w:rPr>
          <w:bCs/>
        </w:rPr>
        <w:t xml:space="preserve">-on écrire dans la </w:t>
      </w:r>
      <w:r w:rsidR="00ED70CF" w:rsidRPr="007A53D9">
        <w:rPr>
          <w:bCs/>
        </w:rPr>
        <w:t>cellule H</w:t>
      </w:r>
      <w:r w:rsidR="00A15AC6" w:rsidRPr="007A53D9">
        <w:rPr>
          <w:bCs/>
        </w:rPr>
        <w:t>4 pour calculer</w:t>
      </w:r>
      <w:r w:rsidR="004601EF" w:rsidRPr="007A53D9">
        <w:rPr>
          <w:bCs/>
        </w:rPr>
        <w:t>, par recopie vers le bas,</w:t>
      </w:r>
      <w:r w:rsidR="00A15AC6" w:rsidRPr="007A53D9">
        <w:rPr>
          <w:bCs/>
        </w:rPr>
        <w:t xml:space="preserve"> les taux d’évolution des</w:t>
      </w:r>
      <w:r w:rsidR="00ED70CF" w:rsidRPr="007A53D9">
        <w:rPr>
          <w:bCs/>
        </w:rPr>
        <w:t xml:space="preserve"> rémunérations mensuelles des femmes</w:t>
      </w:r>
      <w:r w:rsidR="00A15AC6" w:rsidRPr="007A53D9">
        <w:rPr>
          <w:bCs/>
        </w:rPr>
        <w:t xml:space="preserve"> </w:t>
      </w:r>
      <w:r w:rsidR="00ED70CF" w:rsidRPr="007A53D9">
        <w:rPr>
          <w:bCs/>
        </w:rPr>
        <w:t>entre 2013 et 2014</w:t>
      </w:r>
      <w:r w:rsidR="004601EF" w:rsidRPr="007A53D9">
        <w:rPr>
          <w:bCs/>
        </w:rPr>
        <w:t xml:space="preserve"> dans chacun des niveaux ?</w:t>
      </w:r>
    </w:p>
    <w:p w14:paraId="55B57BCD" w14:textId="77777777" w:rsidR="00476B17" w:rsidRPr="007A53D9" w:rsidRDefault="004601EF" w:rsidP="00ED70CF">
      <w:pPr>
        <w:numPr>
          <w:ilvl w:val="0"/>
          <w:numId w:val="26"/>
        </w:numPr>
        <w:spacing w:after="120" w:line="240" w:lineRule="auto"/>
        <w:ind w:right="318" w:hanging="357"/>
        <w:rPr>
          <w:bCs/>
        </w:rPr>
      </w:pPr>
      <w:r w:rsidRPr="007A53D9">
        <w:rPr>
          <w:bCs/>
        </w:rPr>
        <w:t xml:space="preserve">Compléter les colonnes </w:t>
      </w:r>
      <w:r w:rsidR="00ED70CF" w:rsidRPr="007A53D9">
        <w:rPr>
          <w:bCs/>
        </w:rPr>
        <w:t>I et J</w:t>
      </w:r>
      <w:r w:rsidRPr="007A53D9">
        <w:rPr>
          <w:bCs/>
        </w:rPr>
        <w:t xml:space="preserve"> de la feuille de calcul. </w:t>
      </w:r>
    </w:p>
    <w:p w14:paraId="2E5B4A9B" w14:textId="77777777" w:rsidR="00476B17" w:rsidRPr="007A53D9" w:rsidRDefault="00476B17" w:rsidP="00ED70CF">
      <w:pPr>
        <w:numPr>
          <w:ilvl w:val="0"/>
          <w:numId w:val="25"/>
        </w:numPr>
        <w:spacing w:after="120" w:line="240" w:lineRule="auto"/>
        <w:ind w:right="318" w:hanging="357"/>
        <w:rPr>
          <w:bCs/>
        </w:rPr>
      </w:pPr>
      <w:r w:rsidRPr="007A53D9">
        <w:rPr>
          <w:bCs/>
        </w:rPr>
        <w:t>Compar</w:t>
      </w:r>
      <w:r w:rsidR="00ED70CF" w:rsidRPr="007A53D9">
        <w:rPr>
          <w:bCs/>
        </w:rPr>
        <w:t>er la valeur obtenue dans la cellule J</w:t>
      </w:r>
      <w:r w:rsidRPr="007A53D9">
        <w:rPr>
          <w:bCs/>
        </w:rPr>
        <w:t>11 avec les données nationales</w:t>
      </w:r>
      <w:r w:rsidR="00E2387F" w:rsidRPr="007A53D9">
        <w:rPr>
          <w:bCs/>
        </w:rPr>
        <w:t xml:space="preserve"> figurant dans le document 3</w:t>
      </w:r>
      <w:r w:rsidRPr="007A53D9">
        <w:rPr>
          <w:bCs/>
        </w:rPr>
        <w:t>.</w:t>
      </w:r>
    </w:p>
    <w:p w14:paraId="7F49DBB2" w14:textId="77777777" w:rsidR="00955D6F" w:rsidRPr="007A53D9" w:rsidRDefault="00955D6F" w:rsidP="00ED70CF">
      <w:pPr>
        <w:numPr>
          <w:ilvl w:val="0"/>
          <w:numId w:val="25"/>
        </w:numPr>
        <w:spacing w:after="120" w:line="240" w:lineRule="auto"/>
        <w:ind w:right="318" w:hanging="357"/>
        <w:rPr>
          <w:bCs/>
        </w:rPr>
      </w:pPr>
      <w:r w:rsidRPr="007A53D9">
        <w:rPr>
          <w:bCs/>
        </w:rPr>
        <w:t xml:space="preserve">Comparer le taux </w:t>
      </w:r>
      <w:r w:rsidR="002C11C0" w:rsidRPr="007A53D9">
        <w:rPr>
          <w:bCs/>
        </w:rPr>
        <w:t xml:space="preserve">d’évolution </w:t>
      </w:r>
      <w:r w:rsidRPr="007A53D9">
        <w:rPr>
          <w:bCs/>
        </w:rPr>
        <w:t>de</w:t>
      </w:r>
      <w:r w:rsidR="002C11C0" w:rsidRPr="007A53D9">
        <w:rPr>
          <w:bCs/>
        </w:rPr>
        <w:t>s</w:t>
      </w:r>
      <w:r w:rsidRPr="007A53D9">
        <w:rPr>
          <w:bCs/>
        </w:rPr>
        <w:t xml:space="preserve"> rémunération</w:t>
      </w:r>
      <w:r w:rsidR="002C11C0" w:rsidRPr="007A53D9">
        <w:rPr>
          <w:bCs/>
        </w:rPr>
        <w:t>s</w:t>
      </w:r>
      <w:r w:rsidRPr="007A53D9">
        <w:rPr>
          <w:bCs/>
        </w:rPr>
        <w:t xml:space="preserve"> du niveau D, avec les données nationales.</w:t>
      </w:r>
    </w:p>
    <w:p w14:paraId="4F7E2F21" w14:textId="77777777" w:rsidR="00ED70CF" w:rsidRPr="007A53D9" w:rsidRDefault="00ED70CF" w:rsidP="00ED70CF">
      <w:pPr>
        <w:numPr>
          <w:ilvl w:val="0"/>
          <w:numId w:val="25"/>
        </w:numPr>
        <w:spacing w:after="120" w:line="240" w:lineRule="auto"/>
        <w:ind w:right="318" w:hanging="357"/>
        <w:rPr>
          <w:bCs/>
        </w:rPr>
      </w:pPr>
      <w:r w:rsidRPr="007A53D9">
        <w:rPr>
          <w:bCs/>
        </w:rPr>
        <w:t xml:space="preserve">Comparer l’évolution </w:t>
      </w:r>
      <w:r w:rsidR="00825631">
        <w:rPr>
          <w:bCs/>
        </w:rPr>
        <w:t xml:space="preserve">globale </w:t>
      </w:r>
      <w:r w:rsidRPr="007A53D9">
        <w:rPr>
          <w:bCs/>
        </w:rPr>
        <w:t>des salaires des hommes et des femmes</w:t>
      </w:r>
      <w:r w:rsidR="00825631">
        <w:rPr>
          <w:bCs/>
        </w:rPr>
        <w:t xml:space="preserve"> dans l’entreprise Orange</w:t>
      </w:r>
      <w:r w:rsidRPr="007A53D9">
        <w:rPr>
          <w:bCs/>
        </w:rPr>
        <w:t>.</w:t>
      </w:r>
    </w:p>
    <w:p w14:paraId="36E2DB62" w14:textId="77777777" w:rsidR="00317649" w:rsidRDefault="00317649" w:rsidP="00476B17">
      <w:pPr>
        <w:spacing w:after="0" w:line="240" w:lineRule="auto"/>
        <w:ind w:right="316"/>
        <w:rPr>
          <w:b/>
          <w:bCs/>
        </w:rPr>
      </w:pPr>
    </w:p>
    <w:p w14:paraId="380702A3" w14:textId="77777777" w:rsidR="00476B17" w:rsidRPr="00B30F0F" w:rsidRDefault="00317649" w:rsidP="00476B17">
      <w:pPr>
        <w:spacing w:after="0" w:line="240" w:lineRule="auto"/>
        <w:ind w:right="316"/>
        <w:rPr>
          <w:b/>
          <w:bCs/>
        </w:rPr>
      </w:pPr>
      <w:r>
        <w:rPr>
          <w:b/>
          <w:bCs/>
        </w:rPr>
        <w:t xml:space="preserve">Travail </w:t>
      </w:r>
      <w:r w:rsidR="00ED70CF">
        <w:rPr>
          <w:b/>
          <w:bCs/>
        </w:rPr>
        <w:t>4</w:t>
      </w:r>
      <w:r w:rsidR="00476B17" w:rsidRPr="00B30F0F">
        <w:rPr>
          <w:b/>
          <w:bCs/>
        </w:rPr>
        <w:t> :</w:t>
      </w:r>
      <w:r w:rsidR="00476B17">
        <w:rPr>
          <w:b/>
          <w:bCs/>
        </w:rPr>
        <w:t xml:space="preserve"> </w:t>
      </w:r>
      <w:r w:rsidR="00DB59CB">
        <w:rPr>
          <w:b/>
          <w:bCs/>
        </w:rPr>
        <w:t>« Travail d’argumentation »</w:t>
      </w:r>
    </w:p>
    <w:p w14:paraId="7FFCFE5A" w14:textId="77777777" w:rsidR="009E294A" w:rsidRDefault="009E294A" w:rsidP="00476B17">
      <w:pPr>
        <w:spacing w:after="0" w:line="240" w:lineRule="auto"/>
        <w:ind w:right="318" w:firstLine="708"/>
        <w:rPr>
          <w:b/>
          <w:u w:val="single"/>
        </w:rPr>
      </w:pPr>
    </w:p>
    <w:p w14:paraId="27B6CC6A" w14:textId="65DB2898" w:rsidR="002330BC" w:rsidRPr="007A53D9" w:rsidRDefault="003C1F3D" w:rsidP="002330BC">
      <w:pPr>
        <w:spacing w:after="120" w:line="240" w:lineRule="auto"/>
        <w:ind w:left="704" w:right="741"/>
      </w:pPr>
      <w:r>
        <w:t>À</w:t>
      </w:r>
      <w:r w:rsidR="002330BC" w:rsidRPr="007A53D9">
        <w:t xml:space="preserve"> partir des documents et des analyses menées dans les questions précédentes, répondez à la question suivante :</w:t>
      </w:r>
    </w:p>
    <w:p w14:paraId="2ACCD2F4" w14:textId="77777777" w:rsidR="002330BC" w:rsidRPr="007A53D9" w:rsidRDefault="002330BC" w:rsidP="002B7393">
      <w:pPr>
        <w:spacing w:after="0" w:line="240" w:lineRule="auto"/>
        <w:ind w:right="318" w:firstLine="708"/>
        <w:rPr>
          <w:b/>
          <w:u w:val="single"/>
        </w:rPr>
      </w:pPr>
    </w:p>
    <w:p w14:paraId="0EC5A952" w14:textId="4539F072" w:rsidR="00AE5363" w:rsidRPr="00AE5363" w:rsidRDefault="002330BC" w:rsidP="002330BC">
      <w:pPr>
        <w:spacing w:after="0" w:line="240" w:lineRule="auto"/>
        <w:ind w:right="318" w:firstLine="708"/>
        <w:jc w:val="center"/>
        <w:rPr>
          <w:b/>
          <w:u w:val="single"/>
        </w:rPr>
      </w:pPr>
      <w:r w:rsidRPr="007A53D9">
        <w:rPr>
          <w:b/>
        </w:rPr>
        <w:t xml:space="preserve">L’entreprise Orange répond-elle à l’attente de Dominique concernant l’égalité salariale et </w:t>
      </w:r>
      <w:r w:rsidR="00825631">
        <w:rPr>
          <w:b/>
        </w:rPr>
        <w:t xml:space="preserve">l’égalité </w:t>
      </w:r>
      <w:r w:rsidRPr="007A53D9">
        <w:rPr>
          <w:b/>
        </w:rPr>
        <w:t>professionnelle </w:t>
      </w:r>
      <w:r w:rsidR="00825631">
        <w:rPr>
          <w:b/>
        </w:rPr>
        <w:t xml:space="preserve">entre les femmes et les hommes </w:t>
      </w:r>
      <w:r w:rsidRPr="007A53D9">
        <w:rPr>
          <w:b/>
        </w:rPr>
        <w:t>?</w:t>
      </w:r>
      <w:r w:rsidR="003B3D81">
        <w:rPr>
          <w:b/>
          <w:u w:val="single"/>
        </w:rPr>
        <w:br w:type="page"/>
      </w:r>
      <w:r w:rsidR="00AE5363" w:rsidRPr="00AE5363">
        <w:rPr>
          <w:b/>
          <w:u w:val="single"/>
        </w:rPr>
        <w:lastRenderedPageBreak/>
        <w:t>Documents</w:t>
      </w:r>
    </w:p>
    <w:p w14:paraId="4FFD57A0" w14:textId="77777777" w:rsidR="00A616C7" w:rsidRPr="00A616C7" w:rsidRDefault="001B516C" w:rsidP="00A616C7">
      <w:pPr>
        <w:spacing w:after="0" w:line="240" w:lineRule="auto"/>
        <w:ind w:left="709" w:right="316"/>
        <w:jc w:val="both"/>
        <w:rPr>
          <w:b/>
          <w:noProof/>
          <w:sz w:val="24"/>
          <w:szCs w:val="24"/>
          <w:lang w:eastAsia="fr-FR"/>
        </w:rPr>
      </w:pPr>
      <w:r>
        <w:rPr>
          <w:b/>
        </w:rPr>
        <w:t>Document 1</w:t>
      </w:r>
      <w:r w:rsidRPr="00AE5363">
        <w:t xml:space="preserve"> : </w:t>
      </w:r>
      <w:r w:rsidRPr="006F078B">
        <w:rPr>
          <w:b/>
          <w:noProof/>
          <w:sz w:val="24"/>
          <w:szCs w:val="24"/>
          <w:lang w:eastAsia="fr-FR"/>
        </w:rPr>
        <w:t>Répartition des effectifs</w:t>
      </w:r>
    </w:p>
    <w:tbl>
      <w:tblPr>
        <w:tblpPr w:leftFromText="141" w:rightFromText="141" w:vertAnchor="text" w:horzAnchor="margin" w:tblpXSpec="right" w:tblpY="69"/>
        <w:tblW w:w="6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6"/>
      </w:tblGrid>
      <w:tr w:rsidR="001B516C" w:rsidRPr="006F078B" w14:paraId="349CCA23" w14:textId="77777777" w:rsidTr="00B63C5A">
        <w:trPr>
          <w:trHeight w:val="5518"/>
        </w:trPr>
        <w:tc>
          <w:tcPr>
            <w:tcW w:w="6786" w:type="dxa"/>
            <w:shd w:val="clear" w:color="auto" w:fill="auto"/>
          </w:tcPr>
          <w:p w14:paraId="45176EBD" w14:textId="77777777" w:rsidR="001B516C" w:rsidRDefault="00631495" w:rsidP="00CD5656">
            <w:pPr>
              <w:jc w:val="right"/>
              <w:rPr>
                <w:noProof/>
                <w:lang w:eastAsia="fr-FR"/>
              </w:rPr>
            </w:pPr>
            <w:r>
              <w:rPr>
                <w:noProof/>
                <w:lang w:eastAsia="fr-FR"/>
              </w:rPr>
              <w:drawing>
                <wp:inline distT="0" distB="0" distL="0" distR="0" wp14:anchorId="23C50156" wp14:editId="57D0F836">
                  <wp:extent cx="3950970" cy="2277110"/>
                  <wp:effectExtent l="0" t="0" r="0" b="889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0970" cy="2277110"/>
                          </a:xfrm>
                          <a:prstGeom prst="rect">
                            <a:avLst/>
                          </a:prstGeom>
                          <a:noFill/>
                          <a:ln>
                            <a:noFill/>
                          </a:ln>
                        </pic:spPr>
                      </pic:pic>
                    </a:graphicData>
                  </a:graphic>
                </wp:inline>
              </w:drawing>
            </w:r>
          </w:p>
          <w:p w14:paraId="2F002BCB" w14:textId="77777777" w:rsidR="001B516C" w:rsidRPr="00D05E67" w:rsidRDefault="00631495" w:rsidP="00CD5656">
            <w:pPr>
              <w:jc w:val="right"/>
              <w:rPr>
                <w:noProof/>
                <w:lang w:eastAsia="fr-FR"/>
              </w:rPr>
            </w:pPr>
            <w:r>
              <w:rPr>
                <w:noProof/>
                <w:lang w:eastAsia="fr-FR"/>
              </w:rPr>
              <w:drawing>
                <wp:inline distT="0" distB="0" distL="0" distR="0" wp14:anchorId="06CF23C3" wp14:editId="539B91C8">
                  <wp:extent cx="4201160" cy="1268095"/>
                  <wp:effectExtent l="0" t="0" r="8890" b="825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160" cy="1268095"/>
                          </a:xfrm>
                          <a:prstGeom prst="rect">
                            <a:avLst/>
                          </a:prstGeom>
                          <a:noFill/>
                          <a:ln>
                            <a:noFill/>
                          </a:ln>
                        </pic:spPr>
                      </pic:pic>
                    </a:graphicData>
                  </a:graphic>
                </wp:inline>
              </w:drawing>
            </w:r>
          </w:p>
        </w:tc>
      </w:tr>
    </w:tbl>
    <w:p w14:paraId="7E036DD0" w14:textId="77777777" w:rsidR="00A616C7" w:rsidRDefault="00A616C7" w:rsidP="00A616C7">
      <w:pPr>
        <w:spacing w:after="0" w:line="240" w:lineRule="auto"/>
        <w:jc w:val="center"/>
      </w:pPr>
      <w:r>
        <w:rPr>
          <w:sz w:val="24"/>
          <w:szCs w:val="24"/>
        </w:rPr>
        <w:br/>
      </w:r>
      <w:r w:rsidRPr="00A616C7">
        <w:t>Classification des effectifs</w:t>
      </w:r>
    </w:p>
    <w:p w14:paraId="6498C13E" w14:textId="77777777" w:rsidR="00A616C7" w:rsidRPr="00A616C7" w:rsidRDefault="00A616C7" w:rsidP="00A616C7">
      <w:pPr>
        <w:spacing w:after="0" w:line="240" w:lineRule="auto"/>
        <w:jc w:val="center"/>
      </w:pPr>
      <w:r w:rsidRPr="00A616C7">
        <w:t>par niveau</w:t>
      </w:r>
      <w:r>
        <w:t> :</w:t>
      </w:r>
    </w:p>
    <w:p w14:paraId="533A4AF4" w14:textId="77777777" w:rsidR="00A616C7" w:rsidRPr="006F078B" w:rsidRDefault="00A616C7" w:rsidP="001B516C">
      <w:pPr>
        <w:rPr>
          <w:sz w:val="24"/>
          <w:szCs w:val="24"/>
        </w:rPr>
      </w:pPr>
      <w:r>
        <w:rPr>
          <w:b/>
          <w:noProof/>
          <w:sz w:val="24"/>
          <w:szCs w:val="24"/>
          <w:lang w:eastAsia="fr-FR"/>
        </w:rPr>
        <mc:AlternateContent>
          <mc:Choice Requires="wps">
            <w:drawing>
              <wp:anchor distT="0" distB="0" distL="114300" distR="114300" simplePos="0" relativeHeight="251656704" behindDoc="0" locked="0" layoutInCell="1" allowOverlap="1" wp14:anchorId="12348A5D" wp14:editId="04ACCA0F">
                <wp:simplePos x="0" y="0"/>
                <wp:positionH relativeFrom="column">
                  <wp:posOffset>91440</wp:posOffset>
                </wp:positionH>
                <wp:positionV relativeFrom="paragraph">
                  <wp:posOffset>70452</wp:posOffset>
                </wp:positionV>
                <wp:extent cx="2190750" cy="3224095"/>
                <wp:effectExtent l="0" t="0" r="1905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24095"/>
                        </a:xfrm>
                        <a:prstGeom prst="rect">
                          <a:avLst/>
                        </a:prstGeom>
                        <a:solidFill>
                          <a:srgbClr val="FFFFFF"/>
                        </a:solidFill>
                        <a:ln w="9525">
                          <a:solidFill>
                            <a:srgbClr val="000000"/>
                          </a:solidFill>
                          <a:miter lim="800000"/>
                          <a:headEnd/>
                          <a:tailEnd/>
                        </a:ln>
                      </wps:spPr>
                      <wps:txbx>
                        <w:txbxContent>
                          <w:p w14:paraId="3081E1AF" w14:textId="77777777" w:rsidR="00825631" w:rsidRDefault="00825631" w:rsidP="001B516C">
                            <w:pPr>
                              <w:jc w:val="right"/>
                            </w:pPr>
                            <w:r>
                              <w:rPr>
                                <w:noProof/>
                                <w:lang w:eastAsia="fr-FR"/>
                              </w:rPr>
                              <w:drawing>
                                <wp:inline distT="0" distB="0" distL="0" distR="0" wp14:anchorId="42581A60" wp14:editId="48F8B6E2">
                                  <wp:extent cx="2086307" cy="3166712"/>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31690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48A5D" id="_x0000_t202" coordsize="21600,21600" o:spt="202" path="m0,0l0,21600,21600,21600,21600,0xe">
                <v:stroke joinstyle="miter"/>
                <v:path gradientshapeok="t" o:connecttype="rect"/>
              </v:shapetype>
              <v:shape id="Zone de texte 2" o:spid="_x0000_s1026" type="#_x0000_t202" style="position:absolute;margin-left:7.2pt;margin-top:5.55pt;width:172.5pt;height:2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">
                <v:textbox>
                  <w:txbxContent>
                    <w:p w14:paraId="3081E1AF" w14:textId="77777777" w:rsidR="00825631" w:rsidRDefault="00825631" w:rsidP="001B516C">
                      <w:pPr>
                        <w:jc w:val="right"/>
                      </w:pPr>
                      <w:r>
                        <w:rPr>
                          <w:noProof/>
                          <w:lang w:eastAsia="fr-FR"/>
                        </w:rPr>
                        <w:drawing>
                          <wp:inline distT="0" distB="0" distL="0" distR="0" wp14:anchorId="42581A60" wp14:editId="48F8B6E2">
                            <wp:extent cx="2086307" cy="3166712"/>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3169099"/>
                                    </a:xfrm>
                                    <a:prstGeom prst="rect">
                                      <a:avLst/>
                                    </a:prstGeom>
                                    <a:noFill/>
                                    <a:ln>
                                      <a:noFill/>
                                    </a:ln>
                                  </pic:spPr>
                                </pic:pic>
                              </a:graphicData>
                            </a:graphic>
                          </wp:inline>
                        </w:drawing>
                      </w:r>
                    </w:p>
                  </w:txbxContent>
                </v:textbox>
              </v:shape>
            </w:pict>
          </mc:Fallback>
        </mc:AlternateContent>
      </w:r>
    </w:p>
    <w:p w14:paraId="7E5A4DE6" w14:textId="77777777" w:rsidR="001B516C" w:rsidRPr="006F078B" w:rsidRDefault="001B516C" w:rsidP="001B516C">
      <w:pPr>
        <w:rPr>
          <w:sz w:val="24"/>
          <w:szCs w:val="24"/>
        </w:rPr>
      </w:pPr>
    </w:p>
    <w:p w14:paraId="696B79E5" w14:textId="77777777" w:rsidR="001B516C" w:rsidRPr="006F078B" w:rsidRDefault="001B516C" w:rsidP="001B516C">
      <w:pPr>
        <w:rPr>
          <w:sz w:val="24"/>
          <w:szCs w:val="24"/>
        </w:rPr>
      </w:pPr>
    </w:p>
    <w:p w14:paraId="5B304472" w14:textId="77777777" w:rsidR="001B516C" w:rsidRPr="006F078B" w:rsidRDefault="001B516C" w:rsidP="001B516C">
      <w:pPr>
        <w:rPr>
          <w:sz w:val="24"/>
          <w:szCs w:val="24"/>
        </w:rPr>
      </w:pPr>
    </w:p>
    <w:p w14:paraId="65BEA5B9" w14:textId="77777777" w:rsidR="001B516C" w:rsidRPr="006F078B" w:rsidRDefault="001B516C" w:rsidP="001B516C">
      <w:pPr>
        <w:rPr>
          <w:sz w:val="24"/>
          <w:szCs w:val="24"/>
        </w:rPr>
      </w:pPr>
    </w:p>
    <w:p w14:paraId="5DE8A204" w14:textId="77777777" w:rsidR="001B516C" w:rsidRPr="006F078B" w:rsidRDefault="001B516C" w:rsidP="001B516C">
      <w:pPr>
        <w:rPr>
          <w:sz w:val="24"/>
          <w:szCs w:val="24"/>
        </w:rPr>
      </w:pPr>
    </w:p>
    <w:p w14:paraId="409C5E4D" w14:textId="77777777" w:rsidR="001B516C" w:rsidRPr="006F078B" w:rsidRDefault="001B516C" w:rsidP="001B516C">
      <w:pPr>
        <w:rPr>
          <w:sz w:val="24"/>
          <w:szCs w:val="24"/>
        </w:rPr>
      </w:pPr>
    </w:p>
    <w:p w14:paraId="49DA8A90" w14:textId="77777777" w:rsidR="001B516C" w:rsidRPr="006F078B" w:rsidRDefault="001B516C" w:rsidP="001B516C">
      <w:pPr>
        <w:rPr>
          <w:sz w:val="24"/>
          <w:szCs w:val="24"/>
        </w:rPr>
      </w:pPr>
    </w:p>
    <w:p w14:paraId="600280F0" w14:textId="77777777" w:rsidR="001B516C" w:rsidRPr="006F078B" w:rsidRDefault="001B516C" w:rsidP="001B516C">
      <w:pPr>
        <w:jc w:val="right"/>
        <w:rPr>
          <w:sz w:val="24"/>
          <w:szCs w:val="24"/>
        </w:rPr>
      </w:pPr>
    </w:p>
    <w:p w14:paraId="5B197417" w14:textId="77777777" w:rsidR="001B516C" w:rsidRDefault="00B63C5A" w:rsidP="001B516C">
      <w:pPr>
        <w:rPr>
          <w:noProof/>
          <w:lang w:eastAsia="fr-FR"/>
        </w:rPr>
      </w:pPr>
      <w:r>
        <w:rPr>
          <w:noProof/>
          <w:lang w:eastAsia="fr-FR"/>
        </w:rPr>
        <w:br/>
      </w:r>
    </w:p>
    <w:p w14:paraId="7A878EB0" w14:textId="77777777" w:rsidR="00AE5363" w:rsidRPr="00AE5363" w:rsidRDefault="0047280E" w:rsidP="00B63C5A">
      <w:pPr>
        <w:spacing w:after="0" w:line="240" w:lineRule="auto"/>
        <w:ind w:right="318" w:firstLine="708"/>
        <w:jc w:val="right"/>
        <w:rPr>
          <w:b/>
          <w:sz w:val="16"/>
          <w:szCs w:val="16"/>
          <w:u w:val="single"/>
        </w:rPr>
      </w:pPr>
      <w:hyperlink r:id="rId13" w:history="1">
        <w:r w:rsidR="001B516C" w:rsidRPr="006F078B">
          <w:rPr>
            <w:rStyle w:val="Lienhypertexte"/>
            <w:noProof/>
            <w:sz w:val="18"/>
            <w:szCs w:val="18"/>
            <w:lang w:eastAsia="fr-FR"/>
          </w:rPr>
          <w:t>http://www.orange.com/fr/content/download/32802/965344/version/1/file/Dossier_de_presse_13102015.pdf</w:t>
        </w:r>
      </w:hyperlink>
    </w:p>
    <w:p w14:paraId="3D79EB33" w14:textId="77777777" w:rsidR="003B3D81" w:rsidRDefault="003B3D81" w:rsidP="00AE5363">
      <w:pPr>
        <w:spacing w:after="0" w:line="240" w:lineRule="auto"/>
        <w:ind w:right="318" w:firstLine="708"/>
        <w:rPr>
          <w:b/>
        </w:rPr>
      </w:pPr>
    </w:p>
    <w:p w14:paraId="0940E7B6" w14:textId="77777777" w:rsidR="002E57D2" w:rsidRDefault="003B3D81" w:rsidP="00AE5363">
      <w:pPr>
        <w:spacing w:after="0" w:line="240" w:lineRule="auto"/>
        <w:ind w:right="318" w:firstLine="708"/>
      </w:pPr>
      <w:r>
        <w:rPr>
          <w:b/>
        </w:rPr>
        <w:t>Document 2</w:t>
      </w:r>
      <w:r w:rsidR="00AE5363" w:rsidRPr="00AE5363">
        <w:t xml:space="preserve"> : </w:t>
      </w:r>
      <w:r w:rsidR="001B516C">
        <w:t>Tableau</w:t>
      </w:r>
      <w:r w:rsidR="00B63C5A">
        <w:t xml:space="preserve"> </w:t>
      </w:r>
      <w:r w:rsidR="00B63C5A" w:rsidRPr="00B45918">
        <w:t>réalisé</w:t>
      </w:r>
      <w:r w:rsidR="001B516C" w:rsidRPr="00B45918">
        <w:t xml:space="preserve"> </w:t>
      </w:r>
      <w:r w:rsidR="00B63C5A" w:rsidRPr="00B45918">
        <w:t xml:space="preserve">à partir des tableaux 115 et 211bis, </w:t>
      </w:r>
      <w:r w:rsidR="001B516C" w:rsidRPr="00B45918">
        <w:t>extrait</w:t>
      </w:r>
      <w:r w:rsidR="00B63C5A" w:rsidRPr="00B45918">
        <w:t>s</w:t>
      </w:r>
      <w:r w:rsidR="001B516C" w:rsidRPr="00B45918">
        <w:t xml:space="preserve"> du Bilan Social 2014 d’Orange</w:t>
      </w:r>
    </w:p>
    <w:tbl>
      <w:tblPr>
        <w:tblW w:w="10120" w:type="dxa"/>
        <w:tblInd w:w="55" w:type="dxa"/>
        <w:tblCellMar>
          <w:left w:w="70" w:type="dxa"/>
          <w:right w:w="70" w:type="dxa"/>
        </w:tblCellMar>
        <w:tblLook w:val="04A0" w:firstRow="1" w:lastRow="0" w:firstColumn="1" w:lastColumn="0" w:noHBand="0" w:noVBand="1"/>
      </w:tblPr>
      <w:tblGrid>
        <w:gridCol w:w="1620"/>
        <w:gridCol w:w="1656"/>
        <w:gridCol w:w="1150"/>
        <w:gridCol w:w="1685"/>
        <w:gridCol w:w="1149"/>
        <w:gridCol w:w="1660"/>
        <w:gridCol w:w="1200"/>
      </w:tblGrid>
      <w:tr w:rsidR="001B516C" w:rsidRPr="001B516C" w14:paraId="6C03BDDB" w14:textId="77777777" w:rsidTr="005A68AC">
        <w:trPr>
          <w:trHeight w:val="315"/>
        </w:trPr>
        <w:tc>
          <w:tcPr>
            <w:tcW w:w="1620" w:type="dxa"/>
            <w:tcBorders>
              <w:top w:val="nil"/>
              <w:left w:val="nil"/>
              <w:bottom w:val="nil"/>
              <w:right w:val="nil"/>
            </w:tcBorders>
            <w:shd w:val="clear" w:color="auto" w:fill="auto"/>
            <w:noWrap/>
            <w:vAlign w:val="bottom"/>
            <w:hideMark/>
          </w:tcPr>
          <w:p w14:paraId="1A05DEFA" w14:textId="77777777" w:rsidR="001B516C" w:rsidRPr="001B516C" w:rsidRDefault="001B516C" w:rsidP="001B516C">
            <w:pPr>
              <w:spacing w:after="0" w:line="240" w:lineRule="auto"/>
              <w:rPr>
                <w:rFonts w:eastAsia="Times New Roman"/>
                <w:color w:val="000000"/>
                <w:lang w:eastAsia="fr-FR"/>
              </w:rPr>
            </w:pPr>
          </w:p>
        </w:tc>
        <w:tc>
          <w:tcPr>
            <w:tcW w:w="5640" w:type="dxa"/>
            <w:gridSpan w:val="4"/>
            <w:tcBorders>
              <w:top w:val="nil"/>
              <w:left w:val="nil"/>
              <w:bottom w:val="nil"/>
              <w:right w:val="nil"/>
            </w:tcBorders>
            <w:shd w:val="clear" w:color="auto" w:fill="auto"/>
            <w:noWrap/>
            <w:vAlign w:val="bottom"/>
          </w:tcPr>
          <w:p w14:paraId="6E47D696" w14:textId="77777777" w:rsidR="001B516C" w:rsidRPr="001B516C" w:rsidRDefault="001B516C" w:rsidP="001B516C">
            <w:pPr>
              <w:spacing w:after="0" w:line="240" w:lineRule="auto"/>
              <w:rPr>
                <w:rFonts w:eastAsia="Times New Roman"/>
                <w:b/>
                <w:bCs/>
                <w:color w:val="000000"/>
                <w:lang w:eastAsia="fr-FR"/>
              </w:rPr>
            </w:pPr>
          </w:p>
        </w:tc>
        <w:tc>
          <w:tcPr>
            <w:tcW w:w="1660" w:type="dxa"/>
            <w:tcBorders>
              <w:top w:val="nil"/>
              <w:left w:val="nil"/>
              <w:bottom w:val="nil"/>
              <w:right w:val="nil"/>
            </w:tcBorders>
            <w:shd w:val="clear" w:color="auto" w:fill="auto"/>
            <w:noWrap/>
            <w:vAlign w:val="bottom"/>
            <w:hideMark/>
          </w:tcPr>
          <w:p w14:paraId="55003A6B" w14:textId="77777777" w:rsidR="001B516C" w:rsidRPr="001B516C" w:rsidRDefault="001B516C" w:rsidP="001B516C">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14:paraId="04CDF384" w14:textId="77777777" w:rsidR="001B516C" w:rsidRPr="001B516C" w:rsidRDefault="001B516C" w:rsidP="001B516C">
            <w:pPr>
              <w:spacing w:after="0" w:line="240" w:lineRule="auto"/>
              <w:rPr>
                <w:rFonts w:eastAsia="Times New Roman"/>
                <w:color w:val="000000"/>
                <w:lang w:eastAsia="fr-FR"/>
              </w:rPr>
            </w:pPr>
          </w:p>
        </w:tc>
      </w:tr>
      <w:tr w:rsidR="001B516C" w:rsidRPr="001B516C" w14:paraId="01A3BB41" w14:textId="77777777" w:rsidTr="001B516C">
        <w:trPr>
          <w:trHeight w:val="315"/>
        </w:trPr>
        <w:tc>
          <w:tcPr>
            <w:tcW w:w="1620" w:type="dxa"/>
            <w:tcBorders>
              <w:top w:val="nil"/>
              <w:left w:val="nil"/>
              <w:bottom w:val="nil"/>
              <w:right w:val="nil"/>
            </w:tcBorders>
            <w:shd w:val="clear" w:color="auto" w:fill="auto"/>
            <w:noWrap/>
            <w:vAlign w:val="bottom"/>
            <w:hideMark/>
          </w:tcPr>
          <w:p w14:paraId="66976F85" w14:textId="77777777" w:rsidR="001B516C" w:rsidRPr="001B516C" w:rsidRDefault="001B516C" w:rsidP="001B516C">
            <w:pPr>
              <w:spacing w:after="0" w:line="240" w:lineRule="auto"/>
              <w:rPr>
                <w:rFonts w:eastAsia="Times New Roman"/>
                <w:color w:val="000000"/>
                <w:lang w:eastAsia="fr-FR"/>
              </w:rPr>
            </w:pPr>
          </w:p>
        </w:tc>
        <w:tc>
          <w:tcPr>
            <w:tcW w:w="85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A9E2FFC" w14:textId="77777777" w:rsidR="001B516C" w:rsidRPr="001B516C" w:rsidRDefault="001B516C" w:rsidP="001B516C">
            <w:pPr>
              <w:spacing w:after="0" w:line="240" w:lineRule="auto"/>
              <w:jc w:val="center"/>
              <w:rPr>
                <w:rFonts w:eastAsia="Times New Roman"/>
                <w:b/>
                <w:bCs/>
                <w:color w:val="000000"/>
                <w:lang w:eastAsia="fr-FR"/>
              </w:rPr>
            </w:pPr>
            <w:r w:rsidRPr="001B516C">
              <w:rPr>
                <w:rFonts w:eastAsia="Times New Roman"/>
                <w:b/>
                <w:bCs/>
                <w:color w:val="000000"/>
                <w:lang w:eastAsia="fr-FR"/>
              </w:rPr>
              <w:t>En 2014</w:t>
            </w:r>
          </w:p>
        </w:tc>
      </w:tr>
      <w:tr w:rsidR="001B516C" w:rsidRPr="001B516C" w14:paraId="3B6C4FF2" w14:textId="77777777" w:rsidTr="001B516C">
        <w:trPr>
          <w:trHeight w:val="300"/>
        </w:trPr>
        <w:tc>
          <w:tcPr>
            <w:tcW w:w="1620" w:type="dxa"/>
            <w:tcBorders>
              <w:top w:val="nil"/>
              <w:left w:val="nil"/>
              <w:bottom w:val="nil"/>
              <w:right w:val="nil"/>
            </w:tcBorders>
            <w:shd w:val="clear" w:color="auto" w:fill="auto"/>
            <w:noWrap/>
            <w:vAlign w:val="bottom"/>
            <w:hideMark/>
          </w:tcPr>
          <w:p w14:paraId="015364E3" w14:textId="77777777" w:rsidR="001B516C" w:rsidRPr="001B516C" w:rsidRDefault="001B516C" w:rsidP="001B516C">
            <w:pPr>
              <w:spacing w:after="0" w:line="240" w:lineRule="auto"/>
              <w:rPr>
                <w:rFonts w:eastAsia="Times New Roman"/>
                <w:color w:val="000000"/>
                <w:lang w:eastAsia="fr-FR"/>
              </w:rPr>
            </w:pPr>
          </w:p>
        </w:tc>
        <w:tc>
          <w:tcPr>
            <w:tcW w:w="280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521BC0" w14:textId="77777777" w:rsidR="001B516C" w:rsidRPr="001B516C" w:rsidRDefault="001B516C" w:rsidP="001B516C">
            <w:pPr>
              <w:spacing w:after="0" w:line="240" w:lineRule="auto"/>
              <w:jc w:val="center"/>
              <w:rPr>
                <w:rFonts w:eastAsia="Times New Roman"/>
                <w:color w:val="000000"/>
                <w:lang w:eastAsia="fr-FR"/>
              </w:rPr>
            </w:pPr>
            <w:r w:rsidRPr="001B516C">
              <w:rPr>
                <w:rFonts w:eastAsia="Times New Roman"/>
                <w:color w:val="000000"/>
                <w:lang w:eastAsia="fr-FR"/>
              </w:rPr>
              <w:t>Femmes</w:t>
            </w:r>
          </w:p>
        </w:tc>
        <w:tc>
          <w:tcPr>
            <w:tcW w:w="28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23FF7E70" w14:textId="77777777" w:rsidR="001B516C" w:rsidRPr="001B516C" w:rsidRDefault="001B516C" w:rsidP="001B516C">
            <w:pPr>
              <w:spacing w:after="0" w:line="240" w:lineRule="auto"/>
              <w:jc w:val="center"/>
              <w:rPr>
                <w:rFonts w:eastAsia="Times New Roman"/>
                <w:color w:val="000000"/>
                <w:lang w:eastAsia="fr-FR"/>
              </w:rPr>
            </w:pPr>
            <w:r w:rsidRPr="001B516C">
              <w:rPr>
                <w:rFonts w:eastAsia="Times New Roman"/>
                <w:color w:val="000000"/>
                <w:lang w:eastAsia="fr-FR"/>
              </w:rPr>
              <w:t>Hommes</w:t>
            </w:r>
          </w:p>
        </w:tc>
        <w:tc>
          <w:tcPr>
            <w:tcW w:w="28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BA24636" w14:textId="77777777" w:rsidR="001B516C" w:rsidRPr="001B516C" w:rsidRDefault="001B516C" w:rsidP="001B516C">
            <w:pPr>
              <w:spacing w:after="0" w:line="240" w:lineRule="auto"/>
              <w:jc w:val="center"/>
              <w:rPr>
                <w:rFonts w:eastAsia="Times New Roman"/>
                <w:color w:val="000000"/>
                <w:lang w:eastAsia="fr-FR"/>
              </w:rPr>
            </w:pPr>
            <w:r w:rsidRPr="001B516C">
              <w:rPr>
                <w:rFonts w:eastAsia="Times New Roman"/>
                <w:color w:val="000000"/>
                <w:lang w:eastAsia="fr-FR"/>
              </w:rPr>
              <w:t>Ensemble</w:t>
            </w:r>
          </w:p>
        </w:tc>
      </w:tr>
      <w:tr w:rsidR="001B516C" w:rsidRPr="001B516C" w14:paraId="68BEFF25" w14:textId="77777777" w:rsidTr="00EE2E40">
        <w:trPr>
          <w:trHeight w:val="578"/>
        </w:trPr>
        <w:tc>
          <w:tcPr>
            <w:tcW w:w="1620" w:type="dxa"/>
            <w:tcBorders>
              <w:top w:val="nil"/>
              <w:left w:val="nil"/>
              <w:bottom w:val="nil"/>
              <w:right w:val="nil"/>
            </w:tcBorders>
            <w:shd w:val="clear" w:color="auto" w:fill="auto"/>
            <w:noWrap/>
            <w:vAlign w:val="bottom"/>
            <w:hideMark/>
          </w:tcPr>
          <w:p w14:paraId="4543D7F2" w14:textId="77777777" w:rsidR="001B516C" w:rsidRPr="001B516C" w:rsidRDefault="001B516C" w:rsidP="001B516C">
            <w:pPr>
              <w:spacing w:after="0" w:line="240" w:lineRule="auto"/>
              <w:rPr>
                <w:rFonts w:eastAsia="Times New Roman"/>
                <w:color w:val="000000"/>
                <w:lang w:eastAsia="fr-FR"/>
              </w:rPr>
            </w:pPr>
          </w:p>
        </w:tc>
        <w:tc>
          <w:tcPr>
            <w:tcW w:w="1656" w:type="dxa"/>
            <w:tcBorders>
              <w:top w:val="nil"/>
              <w:left w:val="single" w:sz="8" w:space="0" w:color="auto"/>
              <w:bottom w:val="single" w:sz="4" w:space="0" w:color="auto"/>
              <w:right w:val="single" w:sz="4" w:space="0" w:color="auto"/>
            </w:tcBorders>
            <w:shd w:val="clear" w:color="auto" w:fill="auto"/>
            <w:vAlign w:val="bottom"/>
            <w:hideMark/>
          </w:tcPr>
          <w:p w14:paraId="56C0415E"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Rémunération mensuelle brute</w:t>
            </w:r>
          </w:p>
        </w:tc>
        <w:tc>
          <w:tcPr>
            <w:tcW w:w="1150" w:type="dxa"/>
            <w:tcBorders>
              <w:top w:val="nil"/>
              <w:left w:val="nil"/>
              <w:bottom w:val="single" w:sz="4" w:space="0" w:color="auto"/>
              <w:right w:val="single" w:sz="4" w:space="0" w:color="auto"/>
            </w:tcBorders>
            <w:shd w:val="clear" w:color="auto" w:fill="auto"/>
            <w:noWrap/>
            <w:vAlign w:val="bottom"/>
            <w:hideMark/>
          </w:tcPr>
          <w:p w14:paraId="2898A6EA"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Effectif</w:t>
            </w:r>
          </w:p>
        </w:tc>
        <w:tc>
          <w:tcPr>
            <w:tcW w:w="1685" w:type="dxa"/>
            <w:tcBorders>
              <w:top w:val="nil"/>
              <w:left w:val="nil"/>
              <w:bottom w:val="single" w:sz="4" w:space="0" w:color="auto"/>
              <w:right w:val="single" w:sz="4" w:space="0" w:color="auto"/>
            </w:tcBorders>
            <w:shd w:val="clear" w:color="auto" w:fill="auto"/>
            <w:vAlign w:val="bottom"/>
            <w:hideMark/>
          </w:tcPr>
          <w:p w14:paraId="03482AD7"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Rémunération mensuelle brute</w:t>
            </w:r>
          </w:p>
        </w:tc>
        <w:tc>
          <w:tcPr>
            <w:tcW w:w="1149" w:type="dxa"/>
            <w:tcBorders>
              <w:top w:val="nil"/>
              <w:left w:val="nil"/>
              <w:bottom w:val="single" w:sz="4" w:space="0" w:color="auto"/>
              <w:right w:val="single" w:sz="4" w:space="0" w:color="auto"/>
            </w:tcBorders>
            <w:shd w:val="clear" w:color="auto" w:fill="auto"/>
            <w:noWrap/>
            <w:vAlign w:val="bottom"/>
            <w:hideMark/>
          </w:tcPr>
          <w:p w14:paraId="02A026B1"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Effectif</w:t>
            </w:r>
          </w:p>
        </w:tc>
        <w:tc>
          <w:tcPr>
            <w:tcW w:w="1660" w:type="dxa"/>
            <w:tcBorders>
              <w:top w:val="nil"/>
              <w:left w:val="nil"/>
              <w:bottom w:val="single" w:sz="4" w:space="0" w:color="auto"/>
              <w:right w:val="single" w:sz="4" w:space="0" w:color="auto"/>
            </w:tcBorders>
            <w:shd w:val="clear" w:color="auto" w:fill="auto"/>
            <w:vAlign w:val="bottom"/>
            <w:hideMark/>
          </w:tcPr>
          <w:p w14:paraId="54F90AB3"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Rémunération mensuelle brute</w:t>
            </w:r>
          </w:p>
        </w:tc>
        <w:tc>
          <w:tcPr>
            <w:tcW w:w="1200" w:type="dxa"/>
            <w:tcBorders>
              <w:top w:val="nil"/>
              <w:left w:val="nil"/>
              <w:bottom w:val="single" w:sz="4" w:space="0" w:color="auto"/>
              <w:right w:val="single" w:sz="8" w:space="0" w:color="auto"/>
            </w:tcBorders>
            <w:shd w:val="clear" w:color="auto" w:fill="auto"/>
            <w:noWrap/>
            <w:vAlign w:val="bottom"/>
            <w:hideMark/>
          </w:tcPr>
          <w:p w14:paraId="711C60EB"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Effectif</w:t>
            </w:r>
          </w:p>
        </w:tc>
      </w:tr>
      <w:tr w:rsidR="001B516C" w:rsidRPr="001B516C" w14:paraId="40DCF0FD" w14:textId="77777777" w:rsidTr="00EE2E40">
        <w:trPr>
          <w:trHeight w:val="360"/>
        </w:trPr>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4F1E50"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A</w:t>
            </w:r>
          </w:p>
        </w:tc>
        <w:tc>
          <w:tcPr>
            <w:tcW w:w="1656" w:type="dxa"/>
            <w:tcBorders>
              <w:top w:val="nil"/>
              <w:left w:val="nil"/>
              <w:bottom w:val="single" w:sz="4" w:space="0" w:color="auto"/>
              <w:right w:val="single" w:sz="4" w:space="0" w:color="auto"/>
            </w:tcBorders>
            <w:shd w:val="clear" w:color="000000" w:fill="F2DCDB"/>
            <w:noWrap/>
            <w:vAlign w:val="bottom"/>
            <w:hideMark/>
          </w:tcPr>
          <w:p w14:paraId="304A9DCF"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0</w:t>
            </w:r>
          </w:p>
        </w:tc>
        <w:tc>
          <w:tcPr>
            <w:tcW w:w="1150" w:type="dxa"/>
            <w:tcBorders>
              <w:top w:val="nil"/>
              <w:left w:val="nil"/>
              <w:bottom w:val="single" w:sz="4" w:space="0" w:color="auto"/>
              <w:right w:val="single" w:sz="4" w:space="0" w:color="auto"/>
            </w:tcBorders>
            <w:shd w:val="clear" w:color="000000" w:fill="F2DCDB"/>
            <w:noWrap/>
            <w:vAlign w:val="bottom"/>
            <w:hideMark/>
          </w:tcPr>
          <w:p w14:paraId="3994D143"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0</w:t>
            </w:r>
          </w:p>
        </w:tc>
        <w:tc>
          <w:tcPr>
            <w:tcW w:w="1685" w:type="dxa"/>
            <w:tcBorders>
              <w:top w:val="nil"/>
              <w:left w:val="nil"/>
              <w:bottom w:val="single" w:sz="4" w:space="0" w:color="auto"/>
              <w:right w:val="single" w:sz="4" w:space="0" w:color="auto"/>
            </w:tcBorders>
            <w:shd w:val="clear" w:color="000000" w:fill="C5D9F1"/>
            <w:noWrap/>
            <w:vAlign w:val="bottom"/>
            <w:hideMark/>
          </w:tcPr>
          <w:p w14:paraId="1D2CD7A0"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0</w:t>
            </w:r>
          </w:p>
        </w:tc>
        <w:tc>
          <w:tcPr>
            <w:tcW w:w="1149" w:type="dxa"/>
            <w:tcBorders>
              <w:top w:val="nil"/>
              <w:left w:val="nil"/>
              <w:bottom w:val="single" w:sz="4" w:space="0" w:color="auto"/>
              <w:right w:val="single" w:sz="4" w:space="0" w:color="auto"/>
            </w:tcBorders>
            <w:shd w:val="clear" w:color="000000" w:fill="C5D9F1"/>
            <w:noWrap/>
            <w:vAlign w:val="bottom"/>
            <w:hideMark/>
          </w:tcPr>
          <w:p w14:paraId="5C58D842"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0</w:t>
            </w:r>
          </w:p>
        </w:tc>
        <w:tc>
          <w:tcPr>
            <w:tcW w:w="1660" w:type="dxa"/>
            <w:tcBorders>
              <w:top w:val="nil"/>
              <w:left w:val="nil"/>
              <w:bottom w:val="single" w:sz="4" w:space="0" w:color="auto"/>
              <w:right w:val="single" w:sz="4" w:space="0" w:color="auto"/>
            </w:tcBorders>
            <w:shd w:val="clear" w:color="auto" w:fill="auto"/>
            <w:vAlign w:val="bottom"/>
            <w:hideMark/>
          </w:tcPr>
          <w:p w14:paraId="576D5296"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0</w:t>
            </w:r>
          </w:p>
        </w:tc>
        <w:tc>
          <w:tcPr>
            <w:tcW w:w="1200" w:type="dxa"/>
            <w:tcBorders>
              <w:top w:val="nil"/>
              <w:left w:val="nil"/>
              <w:bottom w:val="single" w:sz="4" w:space="0" w:color="auto"/>
              <w:right w:val="single" w:sz="8" w:space="0" w:color="auto"/>
            </w:tcBorders>
            <w:shd w:val="clear" w:color="auto" w:fill="auto"/>
            <w:noWrap/>
            <w:vAlign w:val="bottom"/>
            <w:hideMark/>
          </w:tcPr>
          <w:p w14:paraId="180632F0"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0</w:t>
            </w:r>
          </w:p>
        </w:tc>
      </w:tr>
      <w:tr w:rsidR="001B516C" w:rsidRPr="001B516C" w14:paraId="530785D3" w14:textId="77777777" w:rsidTr="00EE2E40">
        <w:trPr>
          <w:trHeight w:val="30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7715DE8B"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B</w:t>
            </w:r>
          </w:p>
        </w:tc>
        <w:tc>
          <w:tcPr>
            <w:tcW w:w="1656" w:type="dxa"/>
            <w:tcBorders>
              <w:top w:val="nil"/>
              <w:left w:val="nil"/>
              <w:bottom w:val="single" w:sz="4" w:space="0" w:color="auto"/>
              <w:right w:val="single" w:sz="4" w:space="0" w:color="auto"/>
            </w:tcBorders>
            <w:shd w:val="clear" w:color="000000" w:fill="F2DCDB"/>
            <w:noWrap/>
            <w:vAlign w:val="bottom"/>
            <w:hideMark/>
          </w:tcPr>
          <w:p w14:paraId="1D076306"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2161</w:t>
            </w:r>
          </w:p>
        </w:tc>
        <w:tc>
          <w:tcPr>
            <w:tcW w:w="1150" w:type="dxa"/>
            <w:tcBorders>
              <w:top w:val="nil"/>
              <w:left w:val="nil"/>
              <w:bottom w:val="single" w:sz="4" w:space="0" w:color="auto"/>
              <w:right w:val="single" w:sz="4" w:space="0" w:color="auto"/>
            </w:tcBorders>
            <w:shd w:val="clear" w:color="000000" w:fill="F2DCDB"/>
            <w:noWrap/>
            <w:vAlign w:val="bottom"/>
            <w:hideMark/>
          </w:tcPr>
          <w:p w14:paraId="3F6E9FA4"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187</w:t>
            </w:r>
          </w:p>
        </w:tc>
        <w:tc>
          <w:tcPr>
            <w:tcW w:w="1685" w:type="dxa"/>
            <w:tcBorders>
              <w:top w:val="nil"/>
              <w:left w:val="nil"/>
              <w:bottom w:val="single" w:sz="4" w:space="0" w:color="auto"/>
              <w:right w:val="single" w:sz="4" w:space="0" w:color="auto"/>
            </w:tcBorders>
            <w:shd w:val="clear" w:color="000000" w:fill="C5D9F1"/>
            <w:noWrap/>
            <w:vAlign w:val="bottom"/>
            <w:hideMark/>
          </w:tcPr>
          <w:p w14:paraId="11EF34D7"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2248</w:t>
            </w:r>
          </w:p>
        </w:tc>
        <w:tc>
          <w:tcPr>
            <w:tcW w:w="1149" w:type="dxa"/>
            <w:tcBorders>
              <w:top w:val="nil"/>
              <w:left w:val="nil"/>
              <w:bottom w:val="single" w:sz="4" w:space="0" w:color="auto"/>
              <w:right w:val="single" w:sz="4" w:space="0" w:color="auto"/>
            </w:tcBorders>
            <w:shd w:val="clear" w:color="000000" w:fill="C5D9F1"/>
            <w:noWrap/>
            <w:vAlign w:val="bottom"/>
            <w:hideMark/>
          </w:tcPr>
          <w:p w14:paraId="20CAE2E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308</w:t>
            </w:r>
          </w:p>
        </w:tc>
        <w:tc>
          <w:tcPr>
            <w:tcW w:w="1660" w:type="dxa"/>
            <w:tcBorders>
              <w:top w:val="nil"/>
              <w:left w:val="nil"/>
              <w:bottom w:val="single" w:sz="4" w:space="0" w:color="auto"/>
              <w:right w:val="single" w:sz="4" w:space="0" w:color="auto"/>
            </w:tcBorders>
            <w:shd w:val="clear" w:color="auto" w:fill="auto"/>
            <w:noWrap/>
            <w:vAlign w:val="bottom"/>
            <w:hideMark/>
          </w:tcPr>
          <w:p w14:paraId="226FF770"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2223</w:t>
            </w:r>
          </w:p>
        </w:tc>
        <w:tc>
          <w:tcPr>
            <w:tcW w:w="1200" w:type="dxa"/>
            <w:tcBorders>
              <w:top w:val="nil"/>
              <w:left w:val="nil"/>
              <w:bottom w:val="single" w:sz="4" w:space="0" w:color="auto"/>
              <w:right w:val="single" w:sz="8" w:space="0" w:color="auto"/>
            </w:tcBorders>
            <w:shd w:val="clear" w:color="auto" w:fill="auto"/>
            <w:noWrap/>
            <w:vAlign w:val="bottom"/>
            <w:hideMark/>
          </w:tcPr>
          <w:p w14:paraId="3C7441A7"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495</w:t>
            </w:r>
          </w:p>
        </w:tc>
      </w:tr>
      <w:tr w:rsidR="001B516C" w:rsidRPr="001B516C" w14:paraId="56695080" w14:textId="77777777" w:rsidTr="00EE2E40">
        <w:trPr>
          <w:trHeight w:val="30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62A5C78B"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C</w:t>
            </w:r>
          </w:p>
        </w:tc>
        <w:tc>
          <w:tcPr>
            <w:tcW w:w="1656" w:type="dxa"/>
            <w:tcBorders>
              <w:top w:val="nil"/>
              <w:left w:val="nil"/>
              <w:bottom w:val="single" w:sz="4" w:space="0" w:color="auto"/>
              <w:right w:val="single" w:sz="4" w:space="0" w:color="auto"/>
            </w:tcBorders>
            <w:shd w:val="clear" w:color="000000" w:fill="F2DCDB"/>
            <w:noWrap/>
            <w:vAlign w:val="bottom"/>
            <w:hideMark/>
          </w:tcPr>
          <w:p w14:paraId="0CE4FBD0"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2593</w:t>
            </w:r>
          </w:p>
        </w:tc>
        <w:tc>
          <w:tcPr>
            <w:tcW w:w="1150" w:type="dxa"/>
            <w:tcBorders>
              <w:top w:val="nil"/>
              <w:left w:val="nil"/>
              <w:bottom w:val="single" w:sz="4" w:space="0" w:color="auto"/>
              <w:right w:val="single" w:sz="4" w:space="0" w:color="auto"/>
            </w:tcBorders>
            <w:shd w:val="clear" w:color="000000" w:fill="F2DCDB"/>
            <w:noWrap/>
            <w:vAlign w:val="bottom"/>
            <w:hideMark/>
          </w:tcPr>
          <w:p w14:paraId="479D05A5"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9881</w:t>
            </w:r>
          </w:p>
        </w:tc>
        <w:tc>
          <w:tcPr>
            <w:tcW w:w="1685" w:type="dxa"/>
            <w:tcBorders>
              <w:top w:val="nil"/>
              <w:left w:val="nil"/>
              <w:bottom w:val="single" w:sz="4" w:space="0" w:color="auto"/>
              <w:right w:val="single" w:sz="4" w:space="0" w:color="auto"/>
            </w:tcBorders>
            <w:shd w:val="clear" w:color="000000" w:fill="C5D9F1"/>
            <w:noWrap/>
            <w:vAlign w:val="bottom"/>
            <w:hideMark/>
          </w:tcPr>
          <w:p w14:paraId="6DEE75C9"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2605</w:t>
            </w:r>
          </w:p>
        </w:tc>
        <w:tc>
          <w:tcPr>
            <w:tcW w:w="1149" w:type="dxa"/>
            <w:tcBorders>
              <w:top w:val="nil"/>
              <w:left w:val="nil"/>
              <w:bottom w:val="single" w:sz="4" w:space="0" w:color="auto"/>
              <w:right w:val="single" w:sz="4" w:space="0" w:color="auto"/>
            </w:tcBorders>
            <w:shd w:val="clear" w:color="000000" w:fill="C5D9F1"/>
            <w:noWrap/>
            <w:vAlign w:val="bottom"/>
            <w:hideMark/>
          </w:tcPr>
          <w:p w14:paraId="7029A0F8"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13915</w:t>
            </w:r>
          </w:p>
        </w:tc>
        <w:tc>
          <w:tcPr>
            <w:tcW w:w="1660" w:type="dxa"/>
            <w:tcBorders>
              <w:top w:val="nil"/>
              <w:left w:val="nil"/>
              <w:bottom w:val="single" w:sz="4" w:space="0" w:color="auto"/>
              <w:right w:val="single" w:sz="4" w:space="0" w:color="auto"/>
            </w:tcBorders>
            <w:shd w:val="clear" w:color="auto" w:fill="auto"/>
            <w:noWrap/>
            <w:vAlign w:val="bottom"/>
            <w:hideMark/>
          </w:tcPr>
          <w:p w14:paraId="08113B2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2600</w:t>
            </w:r>
          </w:p>
        </w:tc>
        <w:tc>
          <w:tcPr>
            <w:tcW w:w="1200" w:type="dxa"/>
            <w:tcBorders>
              <w:top w:val="nil"/>
              <w:left w:val="nil"/>
              <w:bottom w:val="single" w:sz="4" w:space="0" w:color="auto"/>
              <w:right w:val="single" w:sz="8" w:space="0" w:color="auto"/>
            </w:tcBorders>
            <w:shd w:val="clear" w:color="auto" w:fill="auto"/>
            <w:noWrap/>
            <w:vAlign w:val="bottom"/>
            <w:hideMark/>
          </w:tcPr>
          <w:p w14:paraId="1817717C"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23796</w:t>
            </w:r>
          </w:p>
        </w:tc>
      </w:tr>
      <w:tr w:rsidR="001B516C" w:rsidRPr="001B516C" w14:paraId="303F875D" w14:textId="77777777" w:rsidTr="00EE2E40">
        <w:trPr>
          <w:trHeight w:val="30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21423005"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D</w:t>
            </w:r>
          </w:p>
        </w:tc>
        <w:tc>
          <w:tcPr>
            <w:tcW w:w="1656" w:type="dxa"/>
            <w:tcBorders>
              <w:top w:val="nil"/>
              <w:left w:val="nil"/>
              <w:bottom w:val="single" w:sz="4" w:space="0" w:color="auto"/>
              <w:right w:val="single" w:sz="4" w:space="0" w:color="auto"/>
            </w:tcBorders>
            <w:shd w:val="clear" w:color="000000" w:fill="F2DCDB"/>
            <w:noWrap/>
            <w:vAlign w:val="bottom"/>
            <w:hideMark/>
          </w:tcPr>
          <w:p w14:paraId="0338EA6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2841</w:t>
            </w:r>
          </w:p>
        </w:tc>
        <w:tc>
          <w:tcPr>
            <w:tcW w:w="1150" w:type="dxa"/>
            <w:tcBorders>
              <w:top w:val="nil"/>
              <w:left w:val="nil"/>
              <w:bottom w:val="single" w:sz="4" w:space="0" w:color="auto"/>
              <w:right w:val="single" w:sz="4" w:space="0" w:color="auto"/>
            </w:tcBorders>
            <w:shd w:val="clear" w:color="000000" w:fill="F2DCDB"/>
            <w:noWrap/>
            <w:vAlign w:val="bottom"/>
            <w:hideMark/>
          </w:tcPr>
          <w:p w14:paraId="398599A2"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11532</w:t>
            </w:r>
          </w:p>
        </w:tc>
        <w:tc>
          <w:tcPr>
            <w:tcW w:w="1685" w:type="dxa"/>
            <w:tcBorders>
              <w:top w:val="nil"/>
              <w:left w:val="nil"/>
              <w:bottom w:val="single" w:sz="4" w:space="0" w:color="auto"/>
              <w:right w:val="single" w:sz="4" w:space="0" w:color="auto"/>
            </w:tcBorders>
            <w:shd w:val="clear" w:color="000000" w:fill="C5D9F1"/>
            <w:noWrap/>
            <w:vAlign w:val="bottom"/>
            <w:hideMark/>
          </w:tcPr>
          <w:p w14:paraId="5563AD60"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2923</w:t>
            </w:r>
          </w:p>
        </w:tc>
        <w:tc>
          <w:tcPr>
            <w:tcW w:w="1149" w:type="dxa"/>
            <w:tcBorders>
              <w:top w:val="nil"/>
              <w:left w:val="nil"/>
              <w:bottom w:val="single" w:sz="4" w:space="0" w:color="auto"/>
              <w:right w:val="single" w:sz="4" w:space="0" w:color="auto"/>
            </w:tcBorders>
            <w:shd w:val="clear" w:color="000000" w:fill="C5D9F1"/>
            <w:noWrap/>
            <w:vAlign w:val="bottom"/>
            <w:hideMark/>
          </w:tcPr>
          <w:p w14:paraId="6BFF1E54"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17161</w:t>
            </w:r>
          </w:p>
        </w:tc>
        <w:tc>
          <w:tcPr>
            <w:tcW w:w="1660" w:type="dxa"/>
            <w:tcBorders>
              <w:top w:val="nil"/>
              <w:left w:val="nil"/>
              <w:bottom w:val="single" w:sz="4" w:space="0" w:color="auto"/>
              <w:right w:val="single" w:sz="4" w:space="0" w:color="auto"/>
            </w:tcBorders>
            <w:shd w:val="clear" w:color="auto" w:fill="auto"/>
            <w:noWrap/>
            <w:vAlign w:val="bottom"/>
            <w:hideMark/>
          </w:tcPr>
          <w:p w14:paraId="353B7048"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2891</w:t>
            </w:r>
          </w:p>
        </w:tc>
        <w:tc>
          <w:tcPr>
            <w:tcW w:w="1200" w:type="dxa"/>
            <w:tcBorders>
              <w:top w:val="nil"/>
              <w:left w:val="nil"/>
              <w:bottom w:val="single" w:sz="4" w:space="0" w:color="auto"/>
              <w:right w:val="single" w:sz="8" w:space="0" w:color="auto"/>
            </w:tcBorders>
            <w:shd w:val="clear" w:color="auto" w:fill="auto"/>
            <w:noWrap/>
            <w:vAlign w:val="bottom"/>
            <w:hideMark/>
          </w:tcPr>
          <w:p w14:paraId="444F460F"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28693</w:t>
            </w:r>
          </w:p>
        </w:tc>
      </w:tr>
      <w:tr w:rsidR="001B516C" w:rsidRPr="001B516C" w14:paraId="7DDD0720" w14:textId="77777777" w:rsidTr="00EE2E40">
        <w:trPr>
          <w:trHeight w:val="30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1038D36E"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Dbis</w:t>
            </w:r>
          </w:p>
        </w:tc>
        <w:tc>
          <w:tcPr>
            <w:tcW w:w="1656" w:type="dxa"/>
            <w:tcBorders>
              <w:top w:val="nil"/>
              <w:left w:val="nil"/>
              <w:bottom w:val="single" w:sz="4" w:space="0" w:color="auto"/>
              <w:right w:val="single" w:sz="4" w:space="0" w:color="auto"/>
            </w:tcBorders>
            <w:shd w:val="clear" w:color="000000" w:fill="F2DCDB"/>
            <w:noWrap/>
            <w:vAlign w:val="bottom"/>
            <w:hideMark/>
          </w:tcPr>
          <w:p w14:paraId="6F13D1DD"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3590</w:t>
            </w:r>
          </w:p>
        </w:tc>
        <w:tc>
          <w:tcPr>
            <w:tcW w:w="1150" w:type="dxa"/>
            <w:tcBorders>
              <w:top w:val="nil"/>
              <w:left w:val="nil"/>
              <w:bottom w:val="single" w:sz="4" w:space="0" w:color="auto"/>
              <w:right w:val="single" w:sz="4" w:space="0" w:color="auto"/>
            </w:tcBorders>
            <w:shd w:val="clear" w:color="000000" w:fill="F2DCDB"/>
            <w:noWrap/>
            <w:vAlign w:val="bottom"/>
            <w:hideMark/>
          </w:tcPr>
          <w:p w14:paraId="6667003F"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5362</w:t>
            </w:r>
          </w:p>
        </w:tc>
        <w:tc>
          <w:tcPr>
            <w:tcW w:w="1685" w:type="dxa"/>
            <w:tcBorders>
              <w:top w:val="nil"/>
              <w:left w:val="nil"/>
              <w:bottom w:val="single" w:sz="4" w:space="0" w:color="auto"/>
              <w:right w:val="single" w:sz="4" w:space="0" w:color="auto"/>
            </w:tcBorders>
            <w:shd w:val="clear" w:color="000000" w:fill="C5D9F1"/>
            <w:noWrap/>
            <w:vAlign w:val="bottom"/>
            <w:hideMark/>
          </w:tcPr>
          <w:p w14:paraId="18815F8F"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3742</w:t>
            </w:r>
          </w:p>
        </w:tc>
        <w:tc>
          <w:tcPr>
            <w:tcW w:w="1149" w:type="dxa"/>
            <w:tcBorders>
              <w:top w:val="nil"/>
              <w:left w:val="nil"/>
              <w:bottom w:val="single" w:sz="4" w:space="0" w:color="auto"/>
              <w:right w:val="single" w:sz="4" w:space="0" w:color="auto"/>
            </w:tcBorders>
            <w:shd w:val="clear" w:color="000000" w:fill="C5D9F1"/>
            <w:noWrap/>
            <w:vAlign w:val="bottom"/>
            <w:hideMark/>
          </w:tcPr>
          <w:p w14:paraId="363BAF4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11147</w:t>
            </w:r>
          </w:p>
        </w:tc>
        <w:tc>
          <w:tcPr>
            <w:tcW w:w="1660" w:type="dxa"/>
            <w:tcBorders>
              <w:top w:val="nil"/>
              <w:left w:val="nil"/>
              <w:bottom w:val="single" w:sz="4" w:space="0" w:color="auto"/>
              <w:right w:val="single" w:sz="4" w:space="0" w:color="auto"/>
            </w:tcBorders>
            <w:shd w:val="clear" w:color="auto" w:fill="auto"/>
            <w:noWrap/>
            <w:vAlign w:val="bottom"/>
            <w:hideMark/>
          </w:tcPr>
          <w:p w14:paraId="2AC08885"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3693</w:t>
            </w:r>
          </w:p>
        </w:tc>
        <w:tc>
          <w:tcPr>
            <w:tcW w:w="1200" w:type="dxa"/>
            <w:tcBorders>
              <w:top w:val="nil"/>
              <w:left w:val="nil"/>
              <w:bottom w:val="single" w:sz="4" w:space="0" w:color="auto"/>
              <w:right w:val="single" w:sz="8" w:space="0" w:color="auto"/>
            </w:tcBorders>
            <w:shd w:val="clear" w:color="auto" w:fill="auto"/>
            <w:noWrap/>
            <w:vAlign w:val="bottom"/>
            <w:hideMark/>
          </w:tcPr>
          <w:p w14:paraId="3742199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16509</w:t>
            </w:r>
          </w:p>
        </w:tc>
      </w:tr>
      <w:tr w:rsidR="001B516C" w:rsidRPr="001B516C" w14:paraId="679C7D4F" w14:textId="77777777" w:rsidTr="00EE2E40">
        <w:trPr>
          <w:trHeight w:val="30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23676331"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E</w:t>
            </w:r>
          </w:p>
        </w:tc>
        <w:tc>
          <w:tcPr>
            <w:tcW w:w="1656" w:type="dxa"/>
            <w:tcBorders>
              <w:top w:val="nil"/>
              <w:left w:val="nil"/>
              <w:bottom w:val="single" w:sz="4" w:space="0" w:color="auto"/>
              <w:right w:val="single" w:sz="4" w:space="0" w:color="auto"/>
            </w:tcBorders>
            <w:shd w:val="clear" w:color="000000" w:fill="F2DCDB"/>
            <w:noWrap/>
            <w:vAlign w:val="bottom"/>
            <w:hideMark/>
          </w:tcPr>
          <w:p w14:paraId="50551F59"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4582</w:t>
            </w:r>
          </w:p>
        </w:tc>
        <w:tc>
          <w:tcPr>
            <w:tcW w:w="1150" w:type="dxa"/>
            <w:tcBorders>
              <w:top w:val="nil"/>
              <w:left w:val="nil"/>
              <w:bottom w:val="single" w:sz="4" w:space="0" w:color="auto"/>
              <w:right w:val="single" w:sz="4" w:space="0" w:color="auto"/>
            </w:tcBorders>
            <w:shd w:val="clear" w:color="000000" w:fill="F2DCDB"/>
            <w:noWrap/>
            <w:vAlign w:val="bottom"/>
            <w:hideMark/>
          </w:tcPr>
          <w:p w14:paraId="6CA07D49"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6306</w:t>
            </w:r>
          </w:p>
        </w:tc>
        <w:tc>
          <w:tcPr>
            <w:tcW w:w="1685" w:type="dxa"/>
            <w:tcBorders>
              <w:top w:val="nil"/>
              <w:left w:val="nil"/>
              <w:bottom w:val="single" w:sz="4" w:space="0" w:color="auto"/>
              <w:right w:val="single" w:sz="4" w:space="0" w:color="auto"/>
            </w:tcBorders>
            <w:shd w:val="clear" w:color="000000" w:fill="C5D9F1"/>
            <w:noWrap/>
            <w:vAlign w:val="bottom"/>
            <w:hideMark/>
          </w:tcPr>
          <w:p w14:paraId="63F33F32"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4751</w:t>
            </w:r>
          </w:p>
        </w:tc>
        <w:tc>
          <w:tcPr>
            <w:tcW w:w="1149" w:type="dxa"/>
            <w:tcBorders>
              <w:top w:val="nil"/>
              <w:left w:val="nil"/>
              <w:bottom w:val="single" w:sz="4" w:space="0" w:color="auto"/>
              <w:right w:val="single" w:sz="4" w:space="0" w:color="auto"/>
            </w:tcBorders>
            <w:shd w:val="clear" w:color="000000" w:fill="C5D9F1"/>
            <w:noWrap/>
            <w:vAlign w:val="bottom"/>
            <w:hideMark/>
          </w:tcPr>
          <w:p w14:paraId="05CC4DBD"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13046</w:t>
            </w:r>
          </w:p>
        </w:tc>
        <w:tc>
          <w:tcPr>
            <w:tcW w:w="1660" w:type="dxa"/>
            <w:tcBorders>
              <w:top w:val="nil"/>
              <w:left w:val="nil"/>
              <w:bottom w:val="single" w:sz="4" w:space="0" w:color="auto"/>
              <w:right w:val="single" w:sz="4" w:space="0" w:color="auto"/>
            </w:tcBorders>
            <w:shd w:val="clear" w:color="auto" w:fill="auto"/>
            <w:noWrap/>
            <w:vAlign w:val="bottom"/>
            <w:hideMark/>
          </w:tcPr>
          <w:p w14:paraId="09CF06B5"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4697</w:t>
            </w:r>
          </w:p>
        </w:tc>
        <w:tc>
          <w:tcPr>
            <w:tcW w:w="1200" w:type="dxa"/>
            <w:tcBorders>
              <w:top w:val="nil"/>
              <w:left w:val="nil"/>
              <w:bottom w:val="single" w:sz="4" w:space="0" w:color="auto"/>
              <w:right w:val="single" w:sz="8" w:space="0" w:color="auto"/>
            </w:tcBorders>
            <w:shd w:val="clear" w:color="auto" w:fill="auto"/>
            <w:noWrap/>
            <w:vAlign w:val="bottom"/>
            <w:hideMark/>
          </w:tcPr>
          <w:p w14:paraId="66410653"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19352</w:t>
            </w:r>
          </w:p>
        </w:tc>
      </w:tr>
      <w:tr w:rsidR="001B516C" w:rsidRPr="001B516C" w14:paraId="57C246D0" w14:textId="77777777" w:rsidTr="00EE2E40">
        <w:trPr>
          <w:trHeight w:val="30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798033C3"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F</w:t>
            </w:r>
          </w:p>
        </w:tc>
        <w:tc>
          <w:tcPr>
            <w:tcW w:w="1656" w:type="dxa"/>
            <w:tcBorders>
              <w:top w:val="nil"/>
              <w:left w:val="nil"/>
              <w:bottom w:val="single" w:sz="4" w:space="0" w:color="auto"/>
              <w:right w:val="single" w:sz="4" w:space="0" w:color="auto"/>
            </w:tcBorders>
            <w:shd w:val="clear" w:color="000000" w:fill="F2DCDB"/>
            <w:noWrap/>
            <w:vAlign w:val="bottom"/>
            <w:hideMark/>
          </w:tcPr>
          <w:p w14:paraId="464EA78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6820</w:t>
            </w:r>
          </w:p>
        </w:tc>
        <w:tc>
          <w:tcPr>
            <w:tcW w:w="1150" w:type="dxa"/>
            <w:tcBorders>
              <w:top w:val="nil"/>
              <w:left w:val="nil"/>
              <w:bottom w:val="single" w:sz="4" w:space="0" w:color="auto"/>
              <w:right w:val="single" w:sz="4" w:space="0" w:color="auto"/>
            </w:tcBorders>
            <w:shd w:val="clear" w:color="000000" w:fill="F2DCDB"/>
            <w:noWrap/>
            <w:vAlign w:val="bottom"/>
            <w:hideMark/>
          </w:tcPr>
          <w:p w14:paraId="527E41F5"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2498</w:t>
            </w:r>
          </w:p>
        </w:tc>
        <w:tc>
          <w:tcPr>
            <w:tcW w:w="1685" w:type="dxa"/>
            <w:tcBorders>
              <w:top w:val="nil"/>
              <w:left w:val="nil"/>
              <w:bottom w:val="single" w:sz="4" w:space="0" w:color="auto"/>
              <w:right w:val="single" w:sz="4" w:space="0" w:color="auto"/>
            </w:tcBorders>
            <w:shd w:val="clear" w:color="000000" w:fill="C5D9F1"/>
            <w:noWrap/>
            <w:vAlign w:val="bottom"/>
            <w:hideMark/>
          </w:tcPr>
          <w:p w14:paraId="50B53243"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7016</w:t>
            </w:r>
          </w:p>
        </w:tc>
        <w:tc>
          <w:tcPr>
            <w:tcW w:w="1149" w:type="dxa"/>
            <w:tcBorders>
              <w:top w:val="nil"/>
              <w:left w:val="nil"/>
              <w:bottom w:val="single" w:sz="4" w:space="0" w:color="auto"/>
              <w:right w:val="single" w:sz="4" w:space="0" w:color="auto"/>
            </w:tcBorders>
            <w:shd w:val="clear" w:color="000000" w:fill="C5D9F1"/>
            <w:noWrap/>
            <w:vAlign w:val="bottom"/>
            <w:hideMark/>
          </w:tcPr>
          <w:p w14:paraId="52562182"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5392</w:t>
            </w:r>
          </w:p>
        </w:tc>
        <w:tc>
          <w:tcPr>
            <w:tcW w:w="1660" w:type="dxa"/>
            <w:tcBorders>
              <w:top w:val="nil"/>
              <w:left w:val="nil"/>
              <w:bottom w:val="single" w:sz="4" w:space="0" w:color="auto"/>
              <w:right w:val="single" w:sz="4" w:space="0" w:color="auto"/>
            </w:tcBorders>
            <w:shd w:val="clear" w:color="auto" w:fill="auto"/>
            <w:noWrap/>
            <w:vAlign w:val="bottom"/>
            <w:hideMark/>
          </w:tcPr>
          <w:p w14:paraId="4D506B04"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6954</w:t>
            </w:r>
          </w:p>
        </w:tc>
        <w:tc>
          <w:tcPr>
            <w:tcW w:w="1200" w:type="dxa"/>
            <w:tcBorders>
              <w:top w:val="nil"/>
              <w:left w:val="nil"/>
              <w:bottom w:val="single" w:sz="4" w:space="0" w:color="auto"/>
              <w:right w:val="single" w:sz="8" w:space="0" w:color="auto"/>
            </w:tcBorders>
            <w:shd w:val="clear" w:color="auto" w:fill="auto"/>
            <w:noWrap/>
            <w:vAlign w:val="bottom"/>
            <w:hideMark/>
          </w:tcPr>
          <w:p w14:paraId="21265CC9"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7890</w:t>
            </w:r>
          </w:p>
        </w:tc>
      </w:tr>
      <w:tr w:rsidR="001B516C" w:rsidRPr="001B516C" w14:paraId="2F5DDDDB" w14:textId="77777777" w:rsidTr="00EE2E40">
        <w:trPr>
          <w:trHeight w:val="315"/>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53237174" w14:textId="77777777" w:rsidR="001B516C" w:rsidRPr="001B516C" w:rsidRDefault="001B516C" w:rsidP="001B516C">
            <w:pPr>
              <w:spacing w:after="0" w:line="240" w:lineRule="auto"/>
              <w:rPr>
                <w:rFonts w:eastAsia="Times New Roman"/>
                <w:color w:val="000000"/>
                <w:lang w:eastAsia="fr-FR"/>
              </w:rPr>
            </w:pPr>
            <w:r w:rsidRPr="001B516C">
              <w:rPr>
                <w:rFonts w:eastAsia="Times New Roman"/>
                <w:color w:val="000000"/>
                <w:lang w:eastAsia="fr-FR"/>
              </w:rPr>
              <w:t>Niveau G</w:t>
            </w:r>
          </w:p>
        </w:tc>
        <w:tc>
          <w:tcPr>
            <w:tcW w:w="1656" w:type="dxa"/>
            <w:tcBorders>
              <w:top w:val="nil"/>
              <w:left w:val="nil"/>
              <w:bottom w:val="single" w:sz="8" w:space="0" w:color="auto"/>
              <w:right w:val="single" w:sz="4" w:space="0" w:color="auto"/>
            </w:tcBorders>
            <w:shd w:val="clear" w:color="000000" w:fill="F2DCDB"/>
            <w:noWrap/>
            <w:vAlign w:val="bottom"/>
            <w:hideMark/>
          </w:tcPr>
          <w:p w14:paraId="11C44B75"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13726</w:t>
            </w:r>
          </w:p>
        </w:tc>
        <w:tc>
          <w:tcPr>
            <w:tcW w:w="1150" w:type="dxa"/>
            <w:tcBorders>
              <w:top w:val="nil"/>
              <w:left w:val="nil"/>
              <w:bottom w:val="single" w:sz="8" w:space="0" w:color="auto"/>
              <w:right w:val="single" w:sz="4" w:space="0" w:color="auto"/>
            </w:tcBorders>
            <w:shd w:val="clear" w:color="000000" w:fill="F2DCDB"/>
            <w:noWrap/>
            <w:vAlign w:val="bottom"/>
            <w:hideMark/>
          </w:tcPr>
          <w:p w14:paraId="328F7297"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233</w:t>
            </w:r>
          </w:p>
        </w:tc>
        <w:tc>
          <w:tcPr>
            <w:tcW w:w="1685" w:type="dxa"/>
            <w:tcBorders>
              <w:top w:val="nil"/>
              <w:left w:val="nil"/>
              <w:bottom w:val="single" w:sz="8" w:space="0" w:color="auto"/>
              <w:right w:val="single" w:sz="4" w:space="0" w:color="auto"/>
            </w:tcBorders>
            <w:shd w:val="clear" w:color="000000" w:fill="C5D9F1"/>
            <w:noWrap/>
            <w:vAlign w:val="bottom"/>
            <w:hideMark/>
          </w:tcPr>
          <w:p w14:paraId="442BCF57"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13726</w:t>
            </w:r>
          </w:p>
        </w:tc>
        <w:tc>
          <w:tcPr>
            <w:tcW w:w="1149" w:type="dxa"/>
            <w:tcBorders>
              <w:top w:val="nil"/>
              <w:left w:val="nil"/>
              <w:bottom w:val="single" w:sz="8" w:space="0" w:color="auto"/>
              <w:right w:val="single" w:sz="4" w:space="0" w:color="auto"/>
            </w:tcBorders>
            <w:shd w:val="clear" w:color="000000" w:fill="C5D9F1"/>
            <w:noWrap/>
            <w:vAlign w:val="bottom"/>
            <w:hideMark/>
          </w:tcPr>
          <w:p w14:paraId="5FBE1731"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818</w:t>
            </w:r>
          </w:p>
        </w:tc>
        <w:tc>
          <w:tcPr>
            <w:tcW w:w="1660" w:type="dxa"/>
            <w:tcBorders>
              <w:top w:val="nil"/>
              <w:left w:val="nil"/>
              <w:bottom w:val="single" w:sz="8" w:space="0" w:color="auto"/>
              <w:right w:val="single" w:sz="4" w:space="0" w:color="auto"/>
            </w:tcBorders>
            <w:shd w:val="clear" w:color="auto" w:fill="auto"/>
            <w:noWrap/>
            <w:vAlign w:val="bottom"/>
            <w:hideMark/>
          </w:tcPr>
          <w:p w14:paraId="1A8CA3CC"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13730</w:t>
            </w:r>
          </w:p>
        </w:tc>
        <w:tc>
          <w:tcPr>
            <w:tcW w:w="1200" w:type="dxa"/>
            <w:tcBorders>
              <w:top w:val="nil"/>
              <w:left w:val="nil"/>
              <w:bottom w:val="single" w:sz="8" w:space="0" w:color="auto"/>
              <w:right w:val="single" w:sz="8" w:space="0" w:color="auto"/>
            </w:tcBorders>
            <w:shd w:val="clear" w:color="auto" w:fill="auto"/>
            <w:noWrap/>
            <w:vAlign w:val="bottom"/>
            <w:hideMark/>
          </w:tcPr>
          <w:p w14:paraId="2074794A" w14:textId="77777777" w:rsidR="001B516C" w:rsidRPr="001B516C" w:rsidRDefault="001B516C" w:rsidP="00EE2E40">
            <w:pPr>
              <w:spacing w:after="0" w:line="240" w:lineRule="auto"/>
              <w:jc w:val="center"/>
              <w:rPr>
                <w:rFonts w:eastAsia="Times New Roman"/>
                <w:color w:val="000000"/>
                <w:lang w:eastAsia="fr-FR"/>
              </w:rPr>
            </w:pPr>
            <w:r w:rsidRPr="001B516C">
              <w:rPr>
                <w:rFonts w:eastAsia="Times New Roman"/>
                <w:color w:val="000000"/>
                <w:lang w:eastAsia="fr-FR"/>
              </w:rPr>
              <w:t>1051</w:t>
            </w:r>
          </w:p>
        </w:tc>
      </w:tr>
    </w:tbl>
    <w:p w14:paraId="3F14E975" w14:textId="77777777" w:rsidR="001B516C" w:rsidRDefault="001B516C" w:rsidP="00AE5363">
      <w:pPr>
        <w:spacing w:after="0" w:line="240" w:lineRule="auto"/>
        <w:ind w:right="318" w:firstLine="708"/>
      </w:pPr>
    </w:p>
    <w:p w14:paraId="204D119C" w14:textId="77777777" w:rsidR="002E57D2" w:rsidRDefault="00B63C5A" w:rsidP="00B63C5A">
      <w:pPr>
        <w:spacing w:after="0" w:line="240" w:lineRule="auto"/>
        <w:ind w:right="316" w:firstLine="708"/>
        <w:jc w:val="both"/>
      </w:pPr>
      <w:r>
        <w:rPr>
          <w:noProof/>
          <w:lang w:eastAsia="fr-FR"/>
        </w:rPr>
        <mc:AlternateContent>
          <mc:Choice Requires="wps">
            <w:drawing>
              <wp:anchor distT="0" distB="0" distL="114300" distR="114300" simplePos="0" relativeHeight="251658752" behindDoc="0" locked="0" layoutInCell="1" allowOverlap="1" wp14:anchorId="73D064BB" wp14:editId="1CB55E7C">
                <wp:simplePos x="0" y="0"/>
                <wp:positionH relativeFrom="column">
                  <wp:posOffset>3460282</wp:posOffset>
                </wp:positionH>
                <wp:positionV relativeFrom="paragraph">
                  <wp:posOffset>132147</wp:posOffset>
                </wp:positionV>
                <wp:extent cx="3314700" cy="1135213"/>
                <wp:effectExtent l="0" t="0" r="19050" b="2730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35213"/>
                        </a:xfrm>
                        <a:prstGeom prst="rect">
                          <a:avLst/>
                        </a:prstGeom>
                        <a:solidFill>
                          <a:srgbClr val="FFFFFF"/>
                        </a:solidFill>
                        <a:ln w="9525">
                          <a:solidFill>
                            <a:srgbClr val="000000"/>
                          </a:solidFill>
                          <a:miter lim="800000"/>
                          <a:headEnd/>
                          <a:tailEnd/>
                        </a:ln>
                      </wps:spPr>
                      <wps:txbx>
                        <w:txbxContent>
                          <w:p w14:paraId="1DEC5C09" w14:textId="7811D4A0" w:rsidR="00825631" w:rsidRPr="00E97444" w:rsidRDefault="00825631" w:rsidP="00B63C5A">
                            <w:pPr>
                              <w:pStyle w:val="Titre2"/>
                              <w:spacing w:after="0"/>
                              <w:rPr>
                                <w:color w:val="auto"/>
                                <w:sz w:val="20"/>
                                <w:szCs w:val="20"/>
                              </w:rPr>
                            </w:pPr>
                            <w:r w:rsidRPr="008D3F98">
                              <w:rPr>
                                <w:sz w:val="22"/>
                                <w:szCs w:val="22"/>
                              </w:rPr>
                              <w:t>Les inégalités de salaires</w:t>
                            </w:r>
                            <w:r>
                              <w:rPr>
                                <w:sz w:val="22"/>
                                <w:szCs w:val="22"/>
                              </w:rPr>
                              <w:t xml:space="preserve"> hommes-femmes : état des lieux</w:t>
                            </w:r>
                            <w:r>
                              <w:rPr>
                                <w:sz w:val="22"/>
                                <w:szCs w:val="22"/>
                              </w:rPr>
                              <w:tab/>
                            </w:r>
                            <w:r w:rsidRPr="008D3F98">
                              <w:rPr>
                                <w:rStyle w:val="Date1"/>
                                <w:b w:val="0"/>
                                <w:bCs w:val="0"/>
                                <w:sz w:val="22"/>
                                <w:szCs w:val="22"/>
                              </w:rPr>
                              <w:t xml:space="preserve">29 janvier 2013 </w:t>
                            </w:r>
                            <w:r>
                              <w:rPr>
                                <w:rStyle w:val="Date1"/>
                                <w:b w:val="0"/>
                                <w:bCs w:val="0"/>
                                <w:sz w:val="22"/>
                                <w:szCs w:val="22"/>
                              </w:rPr>
                              <w:t>–</w:t>
                            </w:r>
                            <w:r w:rsidRPr="008D3F98">
                              <w:rPr>
                                <w:rStyle w:val="Date1"/>
                                <w:b w:val="0"/>
                                <w:bCs w:val="0"/>
                                <w:sz w:val="22"/>
                                <w:szCs w:val="22"/>
                              </w:rPr>
                              <w:t xml:space="preserve"> </w:t>
                            </w:r>
                            <w:r>
                              <w:rPr>
                                <w:rStyle w:val="Date1"/>
                                <w:b w:val="0"/>
                                <w:bCs w:val="0"/>
                                <w:sz w:val="22"/>
                                <w:szCs w:val="22"/>
                              </w:rPr>
                              <w:br/>
                            </w:r>
                            <w:r>
                              <w:rPr>
                                <w:b w:val="0"/>
                                <w:bCs w:val="0"/>
                                <w:color w:val="auto"/>
                                <w:sz w:val="22"/>
                                <w:szCs w:val="22"/>
                              </w:rPr>
                              <w:t xml:space="preserve">à </w:t>
                            </w:r>
                            <w:r w:rsidRPr="008D3F98">
                              <w:rPr>
                                <w:b w:val="0"/>
                                <w:bCs w:val="0"/>
                                <w:color w:val="auto"/>
                                <w:sz w:val="22"/>
                                <w:szCs w:val="22"/>
                              </w:rPr>
                              <w:t xml:space="preserve"> temps plein, les hommes gagnent 16 % de plus que les femmes. Tous temps de travail confondus, l’écart est de 31 %.</w:t>
                            </w:r>
                          </w:p>
                          <w:p w14:paraId="0F938138" w14:textId="77777777" w:rsidR="00825631" w:rsidRPr="00E97444" w:rsidRDefault="0047280E" w:rsidP="003B3D81">
                            <w:pPr>
                              <w:rPr>
                                <w:sz w:val="20"/>
                                <w:szCs w:val="20"/>
                              </w:rPr>
                            </w:pPr>
                            <w:hyperlink r:id="rId14" w:history="1">
                              <w:r w:rsidR="00825631" w:rsidRPr="00E97444">
                                <w:rPr>
                                  <w:rStyle w:val="Lienhypertexte"/>
                                  <w:sz w:val="20"/>
                                  <w:szCs w:val="20"/>
                                </w:rPr>
                                <w:t>http://www.inegalites.fr/spip.php?article972</w:t>
                              </w:r>
                            </w:hyperlink>
                            <w:r w:rsidR="00825631">
                              <w:rPr>
                                <w:rStyle w:val="Lienhypertexte"/>
                                <w:sz w:val="20"/>
                                <w:szCs w:val="20"/>
                              </w:rPr>
                              <w:br/>
                            </w:r>
                          </w:p>
                          <w:p w14:paraId="28D0F173" w14:textId="77777777" w:rsidR="00825631" w:rsidRDefault="00825631" w:rsidP="003B3D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064BB" id="_x0000_s1027" type="#_x0000_t202" style="position:absolute;left:0;text-align:left;margin-left:272.45pt;margin-top:10.4pt;width:261pt;height:8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">
                <v:textbox>
                  <w:txbxContent>
                    <w:p w14:paraId="1DEC5C09" w14:textId="7811D4A0" w:rsidR="00825631" w:rsidRPr="00E97444" w:rsidRDefault="00825631" w:rsidP="00B63C5A">
                      <w:pPr>
                        <w:pStyle w:val="Titre2"/>
                        <w:spacing w:after="0"/>
                        <w:rPr>
                          <w:color w:val="auto"/>
                          <w:sz w:val="20"/>
                          <w:szCs w:val="20"/>
                        </w:rPr>
                      </w:pPr>
                      <w:r w:rsidRPr="008D3F98">
                        <w:rPr>
                          <w:sz w:val="22"/>
                          <w:szCs w:val="22"/>
                        </w:rPr>
                        <w:t>Les inégalités de salaires</w:t>
                      </w:r>
                      <w:r>
                        <w:rPr>
                          <w:sz w:val="22"/>
                          <w:szCs w:val="22"/>
                        </w:rPr>
                        <w:t xml:space="preserve"> hommes-femmes : état des lieux</w:t>
                      </w:r>
                      <w:r>
                        <w:rPr>
                          <w:sz w:val="22"/>
                          <w:szCs w:val="22"/>
                        </w:rPr>
                        <w:tab/>
                      </w:r>
                      <w:r w:rsidRPr="008D3F98">
                        <w:rPr>
                          <w:rStyle w:val="Date1"/>
                          <w:b w:val="0"/>
                          <w:bCs w:val="0"/>
                          <w:sz w:val="22"/>
                          <w:szCs w:val="22"/>
                        </w:rPr>
                        <w:t xml:space="preserve">29 janvier 2013 </w:t>
                      </w:r>
                      <w:r>
                        <w:rPr>
                          <w:rStyle w:val="Date1"/>
                          <w:b w:val="0"/>
                          <w:bCs w:val="0"/>
                          <w:sz w:val="22"/>
                          <w:szCs w:val="22"/>
                        </w:rPr>
                        <w:t>–</w:t>
                      </w:r>
                      <w:r w:rsidRPr="008D3F98">
                        <w:rPr>
                          <w:rStyle w:val="Date1"/>
                          <w:b w:val="0"/>
                          <w:bCs w:val="0"/>
                          <w:sz w:val="22"/>
                          <w:szCs w:val="22"/>
                        </w:rPr>
                        <w:t xml:space="preserve"> </w:t>
                      </w:r>
                      <w:r>
                        <w:rPr>
                          <w:rStyle w:val="Date1"/>
                          <w:b w:val="0"/>
                          <w:bCs w:val="0"/>
                          <w:sz w:val="22"/>
                          <w:szCs w:val="22"/>
                        </w:rPr>
                        <w:br/>
                      </w:r>
                      <w:r>
                        <w:rPr>
                          <w:b w:val="0"/>
                          <w:bCs w:val="0"/>
                          <w:color w:val="auto"/>
                          <w:sz w:val="22"/>
                          <w:szCs w:val="22"/>
                        </w:rPr>
                        <w:t xml:space="preserve">à </w:t>
                      </w:r>
                      <w:r w:rsidRPr="008D3F98">
                        <w:rPr>
                          <w:b w:val="0"/>
                          <w:bCs w:val="0"/>
                          <w:color w:val="auto"/>
                          <w:sz w:val="22"/>
                          <w:szCs w:val="22"/>
                        </w:rPr>
                        <w:t xml:space="preserve"> temps plein, les hommes gagnent 16 % de plus que les femmes. Tous temps de travail confondus, l’écart est de 31 %.</w:t>
                      </w:r>
                    </w:p>
                    <w:p w14:paraId="0F938138" w14:textId="77777777" w:rsidR="00825631" w:rsidRPr="00E97444" w:rsidRDefault="0047280E" w:rsidP="003B3D81">
                      <w:pPr>
                        <w:rPr>
                          <w:sz w:val="20"/>
                          <w:szCs w:val="20"/>
                        </w:rPr>
                      </w:pPr>
                      <w:hyperlink r:id="rId15" w:history="1">
                        <w:r w:rsidR="00825631" w:rsidRPr="00E97444">
                          <w:rPr>
                            <w:rStyle w:val="Lienhypertexte"/>
                            <w:sz w:val="20"/>
                            <w:szCs w:val="20"/>
                          </w:rPr>
                          <w:t>http://www.inegalites.fr/spip.php?article972</w:t>
                        </w:r>
                      </w:hyperlink>
                      <w:r w:rsidR="00825631">
                        <w:rPr>
                          <w:rStyle w:val="Lienhypertexte"/>
                          <w:sz w:val="20"/>
                          <w:szCs w:val="20"/>
                        </w:rPr>
                        <w:br/>
                      </w:r>
                    </w:p>
                    <w:p w14:paraId="28D0F173" w14:textId="77777777" w:rsidR="00825631" w:rsidRDefault="00825631" w:rsidP="003B3D81"/>
                  </w:txbxContent>
                </v:textbox>
              </v:shape>
            </w:pict>
          </mc:Fallback>
        </mc:AlternateContent>
      </w:r>
      <w:r w:rsidR="003B3D81">
        <w:rPr>
          <w:b/>
        </w:rPr>
        <w:t>Document 3</w:t>
      </w:r>
      <w:r w:rsidR="00AE5363" w:rsidRPr="00AE5363">
        <w:t xml:space="preserve"> : </w:t>
      </w:r>
      <w:r w:rsidR="003B3D81">
        <w:t>Données nationales</w:t>
      </w:r>
    </w:p>
    <w:p w14:paraId="47A95AEC" w14:textId="77777777" w:rsidR="003B3D81" w:rsidRDefault="00B63C5A" w:rsidP="00AE5363">
      <w:pPr>
        <w:spacing w:after="0" w:line="240" w:lineRule="auto"/>
        <w:ind w:left="709" w:right="316"/>
        <w:jc w:val="both"/>
      </w:pPr>
      <w:r>
        <w:rPr>
          <w:noProof/>
          <w:lang w:eastAsia="fr-FR"/>
        </w:rPr>
        <mc:AlternateContent>
          <mc:Choice Requires="wps">
            <w:drawing>
              <wp:anchor distT="0" distB="0" distL="114300" distR="114300" simplePos="0" relativeHeight="251657728" behindDoc="0" locked="0" layoutInCell="1" allowOverlap="1" wp14:anchorId="74F67AF5" wp14:editId="2ED806E3">
                <wp:simplePos x="0" y="0"/>
                <wp:positionH relativeFrom="column">
                  <wp:posOffset>187325</wp:posOffset>
                </wp:positionH>
                <wp:positionV relativeFrom="paragraph">
                  <wp:posOffset>37465</wp:posOffset>
                </wp:positionV>
                <wp:extent cx="3107055" cy="1068070"/>
                <wp:effectExtent l="0" t="0" r="17145" b="1778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68070"/>
                        </a:xfrm>
                        <a:prstGeom prst="rect">
                          <a:avLst/>
                        </a:prstGeom>
                        <a:solidFill>
                          <a:srgbClr val="FFFFFF"/>
                        </a:solidFill>
                        <a:ln w="9525">
                          <a:solidFill>
                            <a:srgbClr val="000000"/>
                          </a:solidFill>
                          <a:miter lim="800000"/>
                          <a:headEnd/>
                          <a:tailEnd/>
                        </a:ln>
                      </wps:spPr>
                      <wps:txbx>
                        <w:txbxContent>
                          <w:p w14:paraId="06F132AE" w14:textId="77777777" w:rsidR="00825631" w:rsidRDefault="00825631" w:rsidP="00B63C5A">
                            <w:pPr>
                              <w:spacing w:after="120" w:line="240" w:lineRule="auto"/>
                              <w:rPr>
                                <w:noProof/>
                                <w:u w:val="single"/>
                                <w:lang w:eastAsia="fr-FR"/>
                              </w:rPr>
                            </w:pPr>
                            <w:r>
                              <w:rPr>
                                <w:rFonts w:ascii="Verdana" w:hAnsi="Verdana"/>
                                <w:color w:val="000000"/>
                                <w:sz w:val="18"/>
                                <w:szCs w:val="18"/>
                              </w:rPr>
                              <w:t>En 2014</w:t>
                            </w:r>
                            <w:r w:rsidRPr="00D3211B">
                              <w:rPr>
                                <w:rFonts w:ascii="Verdana" w:hAnsi="Verdana"/>
                                <w:color w:val="000000"/>
                                <w:sz w:val="18"/>
                                <w:szCs w:val="18"/>
                              </w:rPr>
                              <w:t>, en France, le salaire mensuel brut de base* (SMB) de l’ensemble du secteur marchand</w:t>
                            </w:r>
                            <w:r>
                              <w:rPr>
                                <w:rFonts w:ascii="Verdana" w:hAnsi="Verdana"/>
                                <w:color w:val="000000"/>
                                <w:sz w:val="18"/>
                                <w:szCs w:val="18"/>
                              </w:rPr>
                              <w:t xml:space="preserve"> non agricole a progressé de 1,4</w:t>
                            </w:r>
                            <w:r w:rsidRPr="00D3211B">
                              <w:rPr>
                                <w:rFonts w:ascii="Verdana" w:hAnsi="Verdana"/>
                                <w:color w:val="000000"/>
                                <w:sz w:val="18"/>
                                <w:szCs w:val="18"/>
                              </w:rPr>
                              <w:t> % en euros courants en moyenne annuelle, un rythme inférieur à c</w:t>
                            </w:r>
                            <w:r>
                              <w:rPr>
                                <w:rFonts w:ascii="Verdana" w:hAnsi="Verdana"/>
                                <w:color w:val="000000"/>
                                <w:sz w:val="18"/>
                                <w:szCs w:val="18"/>
                              </w:rPr>
                              <w:t>elui de l’année précédente (+1,7</w:t>
                            </w:r>
                            <w:r w:rsidRPr="00D3211B">
                              <w:rPr>
                                <w:rFonts w:ascii="Verdana" w:hAnsi="Verdana"/>
                                <w:color w:val="000000"/>
                                <w:sz w:val="18"/>
                                <w:szCs w:val="18"/>
                              </w:rPr>
                              <w:t> %).</w:t>
                            </w:r>
                          </w:p>
                          <w:p w14:paraId="6E31FA93" w14:textId="77777777" w:rsidR="00825631" w:rsidRPr="00D3211B" w:rsidRDefault="0047280E" w:rsidP="003B3D81">
                            <w:pPr>
                              <w:rPr>
                                <w:noProof/>
                                <w:sz w:val="20"/>
                                <w:szCs w:val="20"/>
                                <w:u w:val="single"/>
                                <w:lang w:eastAsia="fr-FR"/>
                              </w:rPr>
                            </w:pPr>
                            <w:hyperlink r:id="rId16" w:history="1">
                              <w:r w:rsidR="00825631" w:rsidRPr="00D3211B">
                                <w:rPr>
                                  <w:rStyle w:val="Lienhypertexte"/>
                                  <w:noProof/>
                                  <w:sz w:val="20"/>
                                  <w:szCs w:val="20"/>
                                  <w:lang w:eastAsia="fr-FR"/>
                                </w:rPr>
                                <w:t>http://www.insee.fr/fr/themes/info-rapide.asp?id=109</w:t>
                              </w:r>
                            </w:hyperlink>
                          </w:p>
                          <w:p w14:paraId="0E66D08B" w14:textId="77777777" w:rsidR="00825631" w:rsidRDefault="00825631" w:rsidP="003B3D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67AF5" id="_x0000_s1028" type="#_x0000_t202" style="position:absolute;left:0;text-align:left;margin-left:14.75pt;margin-top:2.95pt;width:244.65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">
                <v:textbox>
                  <w:txbxContent>
                    <w:p w14:paraId="06F132AE" w14:textId="77777777" w:rsidR="00825631" w:rsidRDefault="00825631" w:rsidP="00B63C5A">
                      <w:pPr>
                        <w:spacing w:after="120" w:line="240" w:lineRule="auto"/>
                        <w:rPr>
                          <w:noProof/>
                          <w:u w:val="single"/>
                          <w:lang w:eastAsia="fr-FR"/>
                        </w:rPr>
                      </w:pPr>
                      <w:r>
                        <w:rPr>
                          <w:rFonts w:ascii="Verdana" w:hAnsi="Verdana"/>
                          <w:color w:val="000000"/>
                          <w:sz w:val="18"/>
                          <w:szCs w:val="18"/>
                        </w:rPr>
                        <w:t>En 2014</w:t>
                      </w:r>
                      <w:r w:rsidRPr="00D3211B">
                        <w:rPr>
                          <w:rFonts w:ascii="Verdana" w:hAnsi="Verdana"/>
                          <w:color w:val="000000"/>
                          <w:sz w:val="18"/>
                          <w:szCs w:val="18"/>
                        </w:rPr>
                        <w:t>, en France, le salaire mensuel brut de base* (SMB) de l’ensemble du secteur marchand</w:t>
                      </w:r>
                      <w:r>
                        <w:rPr>
                          <w:rFonts w:ascii="Verdana" w:hAnsi="Verdana"/>
                          <w:color w:val="000000"/>
                          <w:sz w:val="18"/>
                          <w:szCs w:val="18"/>
                        </w:rPr>
                        <w:t xml:space="preserve"> non agricole a progressé de 1,4</w:t>
                      </w:r>
                      <w:r w:rsidRPr="00D3211B">
                        <w:rPr>
                          <w:rFonts w:ascii="Verdana" w:hAnsi="Verdana"/>
                          <w:color w:val="000000"/>
                          <w:sz w:val="18"/>
                          <w:szCs w:val="18"/>
                        </w:rPr>
                        <w:t> % en euros courants en moyenne annuelle, un rythme inférieur à c</w:t>
                      </w:r>
                      <w:r>
                        <w:rPr>
                          <w:rFonts w:ascii="Verdana" w:hAnsi="Verdana"/>
                          <w:color w:val="000000"/>
                          <w:sz w:val="18"/>
                          <w:szCs w:val="18"/>
                        </w:rPr>
                        <w:t>elui de l’année précédente (+1,7</w:t>
                      </w:r>
                      <w:r w:rsidRPr="00D3211B">
                        <w:rPr>
                          <w:rFonts w:ascii="Verdana" w:hAnsi="Verdana"/>
                          <w:color w:val="000000"/>
                          <w:sz w:val="18"/>
                          <w:szCs w:val="18"/>
                        </w:rPr>
                        <w:t> %).</w:t>
                      </w:r>
                    </w:p>
                    <w:p w14:paraId="6E31FA93" w14:textId="77777777" w:rsidR="00825631" w:rsidRPr="00D3211B" w:rsidRDefault="0047280E" w:rsidP="003B3D81">
                      <w:pPr>
                        <w:rPr>
                          <w:noProof/>
                          <w:sz w:val="20"/>
                          <w:szCs w:val="20"/>
                          <w:u w:val="single"/>
                          <w:lang w:eastAsia="fr-FR"/>
                        </w:rPr>
                      </w:pPr>
                      <w:hyperlink r:id="rId17" w:history="1">
                        <w:r w:rsidR="00825631" w:rsidRPr="00D3211B">
                          <w:rPr>
                            <w:rStyle w:val="Lienhypertexte"/>
                            <w:noProof/>
                            <w:sz w:val="20"/>
                            <w:szCs w:val="20"/>
                            <w:lang w:eastAsia="fr-FR"/>
                          </w:rPr>
                          <w:t>http://www.insee.fr/fr/themes/info-rapide.asp?id=109</w:t>
                        </w:r>
                      </w:hyperlink>
                    </w:p>
                    <w:p w14:paraId="0E66D08B" w14:textId="77777777" w:rsidR="00825631" w:rsidRDefault="00825631" w:rsidP="003B3D81"/>
                  </w:txbxContent>
                </v:textbox>
              </v:shape>
            </w:pict>
          </mc:Fallback>
        </mc:AlternateContent>
      </w:r>
    </w:p>
    <w:p w14:paraId="4711F3FD" w14:textId="77777777" w:rsidR="003B3D81" w:rsidRDefault="003B3D81" w:rsidP="00AE5363">
      <w:pPr>
        <w:spacing w:after="0" w:line="240" w:lineRule="auto"/>
        <w:ind w:left="709" w:right="316"/>
        <w:jc w:val="both"/>
      </w:pPr>
    </w:p>
    <w:p w14:paraId="16CA0C1A" w14:textId="77777777" w:rsidR="003B3D81" w:rsidRDefault="003B3D81" w:rsidP="00AE5363">
      <w:pPr>
        <w:spacing w:after="0" w:line="240" w:lineRule="auto"/>
        <w:ind w:left="709" w:right="316"/>
        <w:jc w:val="both"/>
      </w:pPr>
    </w:p>
    <w:p w14:paraId="603EF718" w14:textId="77777777" w:rsidR="003B3D81" w:rsidRDefault="003B3D81" w:rsidP="00AE5363">
      <w:pPr>
        <w:spacing w:after="0" w:line="240" w:lineRule="auto"/>
        <w:ind w:left="709" w:right="316"/>
        <w:jc w:val="both"/>
      </w:pPr>
    </w:p>
    <w:p w14:paraId="6A9A2FA7" w14:textId="77777777" w:rsidR="002E57D2" w:rsidRDefault="00706FAD" w:rsidP="00AE5363">
      <w:pPr>
        <w:spacing w:after="0" w:line="240" w:lineRule="auto"/>
        <w:ind w:left="709" w:right="316"/>
        <w:rPr>
          <w:b/>
        </w:rPr>
      </w:pPr>
      <w:r>
        <w:rPr>
          <w:b/>
        </w:rPr>
        <w:t>D</w:t>
      </w:r>
      <w:r w:rsidR="00AE5363" w:rsidRPr="00AE5363">
        <w:rPr>
          <w:b/>
        </w:rPr>
        <w:t xml:space="preserve">ocument </w:t>
      </w:r>
      <w:r w:rsidR="00204CE5">
        <w:rPr>
          <w:b/>
        </w:rPr>
        <w:t>4</w:t>
      </w:r>
      <w:r w:rsidR="00AE5363" w:rsidRPr="00AE5363">
        <w:rPr>
          <w:b/>
        </w:rPr>
        <w:t xml:space="preserve">: </w:t>
      </w:r>
      <w:r w:rsidR="00AC057B">
        <w:rPr>
          <w:b/>
        </w:rPr>
        <w:t>Document à compléter</w:t>
      </w:r>
    </w:p>
    <w:p w14:paraId="38231500" w14:textId="77777777" w:rsidR="00B63C5A" w:rsidRDefault="00B63C5A" w:rsidP="00AE5363">
      <w:pPr>
        <w:spacing w:after="0" w:line="240" w:lineRule="auto"/>
        <w:ind w:left="709" w:right="316"/>
        <w:rPr>
          <w:b/>
        </w:rPr>
      </w:pPr>
    </w:p>
    <w:p w14:paraId="34E97A17" w14:textId="77777777" w:rsidR="00B63C5A" w:rsidRDefault="00B63C5A" w:rsidP="00AE5363">
      <w:pPr>
        <w:spacing w:after="0" w:line="240" w:lineRule="auto"/>
        <w:ind w:left="709" w:right="316"/>
        <w:rPr>
          <w:b/>
        </w:rPr>
      </w:pPr>
    </w:p>
    <w:p w14:paraId="7BFD9D11" w14:textId="77777777" w:rsidR="001E5356" w:rsidRDefault="005A68AC" w:rsidP="00AE5363">
      <w:pPr>
        <w:spacing w:after="0" w:line="240" w:lineRule="auto"/>
        <w:ind w:left="709" w:right="316"/>
      </w:pPr>
      <w:r w:rsidRPr="005A68AC">
        <w:rPr>
          <w:b/>
        </w:rPr>
        <w:lastRenderedPageBreak/>
        <w:t>Document 4 :</w:t>
      </w:r>
      <w:r>
        <w:t xml:space="preserve"> </w:t>
      </w:r>
    </w:p>
    <w:p w14:paraId="4B7F97C7" w14:textId="77777777" w:rsidR="00C81839" w:rsidRDefault="00C81839" w:rsidP="00C81839">
      <w:pPr>
        <w:spacing w:after="0" w:line="240" w:lineRule="auto"/>
        <w:ind w:left="720"/>
        <w:rPr>
          <w:b/>
        </w:rPr>
      </w:pPr>
      <w:r>
        <w:rPr>
          <w:b/>
        </w:rPr>
        <w:t xml:space="preserve">Feuille de calcul n°1 </w:t>
      </w:r>
      <w:r>
        <w:t>(données extraites du Bilan Social 2014 d’Orange)</w:t>
      </w:r>
    </w:p>
    <w:p w14:paraId="78EE77D8" w14:textId="77777777" w:rsidR="005A68AC" w:rsidRDefault="005A68AC" w:rsidP="00AE5363">
      <w:pPr>
        <w:spacing w:after="0" w:line="240" w:lineRule="auto"/>
        <w:ind w:left="709" w:right="316"/>
        <w:rPr>
          <w:sz w:val="16"/>
          <w:szCs w:val="16"/>
        </w:rPr>
      </w:pPr>
    </w:p>
    <w:p w14:paraId="6F788F67" w14:textId="77777777" w:rsidR="0084515B" w:rsidRDefault="0084515B" w:rsidP="00AE5363">
      <w:pPr>
        <w:spacing w:after="0" w:line="240" w:lineRule="auto"/>
        <w:ind w:left="709" w:right="316"/>
        <w:rPr>
          <w:sz w:val="16"/>
          <w:szCs w:val="16"/>
        </w:rPr>
      </w:pPr>
    </w:p>
    <w:p w14:paraId="7F225F05" w14:textId="77777777" w:rsidR="00153A90" w:rsidRDefault="00631495" w:rsidP="00C81839">
      <w:pPr>
        <w:spacing w:after="0" w:line="240" w:lineRule="auto"/>
        <w:ind w:left="709" w:right="316"/>
        <w:jc w:val="center"/>
        <w:rPr>
          <w:b/>
          <w:sz w:val="24"/>
        </w:rPr>
      </w:pPr>
      <w:r>
        <w:rPr>
          <w:noProof/>
          <w:lang w:eastAsia="fr-FR"/>
        </w:rPr>
        <w:drawing>
          <wp:inline distT="0" distB="0" distL="0" distR="0" wp14:anchorId="308CEBF0" wp14:editId="294415E1">
            <wp:extent cx="5563870" cy="2570480"/>
            <wp:effectExtent l="0" t="0" r="0" b="127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3870" cy="2570480"/>
                    </a:xfrm>
                    <a:prstGeom prst="rect">
                      <a:avLst/>
                    </a:prstGeom>
                    <a:noFill/>
                    <a:ln>
                      <a:noFill/>
                    </a:ln>
                  </pic:spPr>
                </pic:pic>
              </a:graphicData>
            </a:graphic>
          </wp:inline>
        </w:drawing>
      </w:r>
    </w:p>
    <w:p w14:paraId="64A445B7" w14:textId="77777777" w:rsidR="00153A90" w:rsidRDefault="00153A90" w:rsidP="00153A90">
      <w:pPr>
        <w:spacing w:after="0" w:line="240" w:lineRule="auto"/>
        <w:ind w:left="720"/>
        <w:rPr>
          <w:b/>
          <w:sz w:val="24"/>
        </w:rPr>
      </w:pPr>
    </w:p>
    <w:p w14:paraId="0D1363E9" w14:textId="77777777" w:rsidR="0084515B" w:rsidRDefault="0084515B" w:rsidP="00153A90">
      <w:pPr>
        <w:spacing w:after="0" w:line="240" w:lineRule="auto"/>
        <w:ind w:left="720"/>
        <w:rPr>
          <w:b/>
          <w:sz w:val="24"/>
        </w:rPr>
      </w:pPr>
    </w:p>
    <w:p w14:paraId="3BECA0BC" w14:textId="77777777" w:rsidR="002C264F" w:rsidRPr="00002954" w:rsidRDefault="003B7023" w:rsidP="002C264F">
      <w:pPr>
        <w:spacing w:after="0" w:line="240" w:lineRule="auto"/>
        <w:ind w:left="720"/>
        <w:rPr>
          <w:b/>
        </w:rPr>
      </w:pPr>
      <w:r w:rsidRPr="00002954">
        <w:rPr>
          <w:b/>
        </w:rPr>
        <w:t>Feuille de calcul</w:t>
      </w:r>
      <w:r w:rsidR="00C81839" w:rsidRPr="00002954">
        <w:rPr>
          <w:b/>
        </w:rPr>
        <w:t xml:space="preserve"> n°2 </w:t>
      </w:r>
      <w:r w:rsidR="001E5356" w:rsidRPr="00002954">
        <w:rPr>
          <w:b/>
        </w:rPr>
        <w:t xml:space="preserve"> </w:t>
      </w:r>
      <w:r w:rsidR="001E5356" w:rsidRPr="00002954">
        <w:t>(données extraites du Bilan Social 2014 d’Orange)</w:t>
      </w:r>
    </w:p>
    <w:p w14:paraId="7FDF23E2" w14:textId="77777777" w:rsidR="002C264F" w:rsidRDefault="002C264F" w:rsidP="002C264F">
      <w:pPr>
        <w:spacing w:after="0" w:line="240" w:lineRule="auto"/>
        <w:ind w:left="720"/>
        <w:rPr>
          <w:b/>
        </w:rPr>
      </w:pPr>
    </w:p>
    <w:p w14:paraId="2E70A245" w14:textId="77777777" w:rsidR="0084515B" w:rsidRDefault="0084515B" w:rsidP="002C264F">
      <w:pPr>
        <w:spacing w:after="0" w:line="240" w:lineRule="auto"/>
        <w:ind w:left="720"/>
        <w:rPr>
          <w:b/>
        </w:rPr>
      </w:pPr>
    </w:p>
    <w:p w14:paraId="320DECA3" w14:textId="77777777" w:rsidR="00E52ED3" w:rsidRDefault="00A33E2C" w:rsidP="002C264F">
      <w:pPr>
        <w:spacing w:after="0" w:line="240" w:lineRule="auto"/>
        <w:ind w:left="720"/>
        <w:rPr>
          <w:b/>
        </w:rPr>
      </w:pPr>
      <w:r>
        <w:rPr>
          <w:noProof/>
          <w:lang w:eastAsia="fr-FR"/>
        </w:rPr>
        <w:drawing>
          <wp:inline distT="0" distB="0" distL="0" distR="0" wp14:anchorId="34081B5A" wp14:editId="360E1188">
            <wp:extent cx="5972810" cy="1179830"/>
            <wp:effectExtent l="0" t="0" r="889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1179830"/>
                    </a:xfrm>
                    <a:prstGeom prst="rect">
                      <a:avLst/>
                    </a:prstGeom>
                  </pic:spPr>
                </pic:pic>
              </a:graphicData>
            </a:graphic>
          </wp:inline>
        </w:drawing>
      </w:r>
    </w:p>
    <w:p w14:paraId="5B3BEC33" w14:textId="77777777" w:rsidR="002C264F" w:rsidRDefault="002C264F" w:rsidP="002C264F">
      <w:pPr>
        <w:spacing w:after="0" w:line="240" w:lineRule="auto"/>
        <w:ind w:left="720"/>
        <w:rPr>
          <w:b/>
        </w:rPr>
      </w:pPr>
    </w:p>
    <w:p w14:paraId="24E14934" w14:textId="77777777" w:rsidR="0084515B" w:rsidRDefault="0084515B" w:rsidP="002C264F">
      <w:pPr>
        <w:spacing w:after="0" w:line="240" w:lineRule="auto"/>
        <w:ind w:left="720"/>
        <w:rPr>
          <w:b/>
        </w:rPr>
      </w:pPr>
    </w:p>
    <w:p w14:paraId="71C22036" w14:textId="77777777" w:rsidR="00204CE5" w:rsidRDefault="00204CE5" w:rsidP="00204CE5">
      <w:pPr>
        <w:spacing w:after="0" w:line="240" w:lineRule="auto"/>
        <w:ind w:left="709" w:right="318"/>
        <w:jc w:val="both"/>
      </w:pPr>
      <w:r>
        <w:rPr>
          <w:b/>
        </w:rPr>
        <w:t xml:space="preserve">Feuille de calcul </w:t>
      </w:r>
      <w:r w:rsidR="00C81839">
        <w:rPr>
          <w:b/>
        </w:rPr>
        <w:t>n°3</w:t>
      </w:r>
      <w:r>
        <w:rPr>
          <w:b/>
        </w:rPr>
        <w:t xml:space="preserve"> </w:t>
      </w:r>
      <w:r>
        <w:t>(données extraites du Bilan Social 2014 d’Orange)</w:t>
      </w:r>
    </w:p>
    <w:p w14:paraId="3F5AAD08" w14:textId="77777777" w:rsidR="00E67ABA" w:rsidRDefault="00E67ABA" w:rsidP="00204CE5">
      <w:pPr>
        <w:spacing w:after="0" w:line="240" w:lineRule="auto"/>
        <w:ind w:left="709" w:right="318"/>
        <w:jc w:val="both"/>
        <w:rPr>
          <w:b/>
        </w:rPr>
      </w:pPr>
    </w:p>
    <w:p w14:paraId="14ACD7A9" w14:textId="77777777" w:rsidR="0084515B" w:rsidRPr="00E67ABA" w:rsidRDefault="00E67ABA" w:rsidP="00E67ABA">
      <w:pPr>
        <w:spacing w:after="0" w:line="240" w:lineRule="auto"/>
        <w:ind w:left="709" w:right="318"/>
        <w:jc w:val="center"/>
      </w:pPr>
      <w:r w:rsidRPr="00E67ABA">
        <w:t>Rémunération mensuelle brute</w:t>
      </w:r>
    </w:p>
    <w:p w14:paraId="45DA3A5F" w14:textId="77777777" w:rsidR="00204CE5" w:rsidRDefault="00014AE6" w:rsidP="00AD434A">
      <w:pPr>
        <w:spacing w:after="0" w:line="240" w:lineRule="auto"/>
        <w:ind w:left="720"/>
        <w:jc w:val="center"/>
        <w:rPr>
          <w:noProof/>
          <w:lang w:eastAsia="fr-FR"/>
        </w:rPr>
      </w:pPr>
      <w:r>
        <w:rPr>
          <w:noProof/>
          <w:lang w:eastAsia="fr-FR"/>
        </w:rPr>
        <w:drawing>
          <wp:inline distT="0" distB="0" distL="0" distR="0" wp14:anchorId="54C34CF8" wp14:editId="636CB9A2">
            <wp:extent cx="5972810" cy="215836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2158365"/>
                    </a:xfrm>
                    <a:prstGeom prst="rect">
                      <a:avLst/>
                    </a:prstGeom>
                  </pic:spPr>
                </pic:pic>
              </a:graphicData>
            </a:graphic>
          </wp:inline>
        </w:drawing>
      </w:r>
    </w:p>
    <w:p w14:paraId="5FFE2F64" w14:textId="77777777" w:rsidR="00153A90" w:rsidRPr="00153A90" w:rsidRDefault="00153A90" w:rsidP="00153A90">
      <w:pPr>
        <w:spacing w:after="0" w:line="240" w:lineRule="auto"/>
        <w:rPr>
          <w:b/>
        </w:rPr>
      </w:pPr>
    </w:p>
    <w:p w14:paraId="356D0A36" w14:textId="77777777" w:rsidR="000A7231" w:rsidRPr="00153A90" w:rsidRDefault="002E57D2" w:rsidP="00153A90">
      <w:pPr>
        <w:numPr>
          <w:ilvl w:val="0"/>
          <w:numId w:val="7"/>
        </w:numPr>
        <w:pBdr>
          <w:bottom w:val="single" w:sz="4" w:space="1" w:color="auto"/>
        </w:pBdr>
        <w:spacing w:after="0" w:line="240" w:lineRule="auto"/>
        <w:rPr>
          <w:b/>
        </w:rPr>
      </w:pPr>
      <w:r w:rsidRPr="00153A90">
        <w:rPr>
          <w:b/>
          <w:sz w:val="24"/>
        </w:rPr>
        <w:br w:type="page"/>
      </w:r>
      <w:r w:rsidR="000A7231" w:rsidRPr="00153A90">
        <w:rPr>
          <w:b/>
          <w:sz w:val="24"/>
        </w:rPr>
        <w:lastRenderedPageBreak/>
        <w:t>Eléments de correction pour le professeur</w:t>
      </w:r>
      <w:r w:rsidR="000A7231" w:rsidRPr="00153A90">
        <w:rPr>
          <w:b/>
          <w:sz w:val="24"/>
        </w:rPr>
        <w:tab/>
      </w:r>
      <w:r w:rsidR="000A7231" w:rsidRPr="00153A90">
        <w:rPr>
          <w:b/>
        </w:rPr>
        <w:tab/>
      </w:r>
      <w:r w:rsidR="000A7231" w:rsidRPr="00153A90">
        <w:rPr>
          <w:b/>
        </w:rPr>
        <w:tab/>
      </w:r>
      <w:r w:rsidR="000A7231" w:rsidRPr="00153A90">
        <w:rPr>
          <w:b/>
        </w:rPr>
        <w:tab/>
      </w:r>
      <w:r w:rsidR="000A7231" w:rsidRPr="00153A90">
        <w:rPr>
          <w:b/>
        </w:rPr>
        <w:tab/>
      </w:r>
      <w:r w:rsidR="000A7231" w:rsidRPr="00153A90">
        <w:rPr>
          <w:b/>
        </w:rPr>
        <w:tab/>
      </w:r>
      <w:r w:rsidR="000A7231" w:rsidRPr="00153A90">
        <w:rPr>
          <w:b/>
        </w:rPr>
        <w:tab/>
      </w:r>
      <w:r w:rsidR="000A7231" w:rsidRPr="00153A90">
        <w:rPr>
          <w:b/>
        </w:rPr>
        <w:tab/>
      </w:r>
    </w:p>
    <w:p w14:paraId="332D8F43" w14:textId="77777777" w:rsidR="0092190D" w:rsidRDefault="0092190D" w:rsidP="000A7231">
      <w:pPr>
        <w:spacing w:after="0" w:line="240" w:lineRule="auto"/>
        <w:ind w:left="720"/>
        <w:rPr>
          <w:b/>
          <w:u w:val="single"/>
        </w:rPr>
      </w:pPr>
    </w:p>
    <w:p w14:paraId="75DDC86A" w14:textId="77777777" w:rsidR="00371E1E" w:rsidRDefault="00A132C0" w:rsidP="003F73BF">
      <w:pPr>
        <w:spacing w:after="120" w:line="240" w:lineRule="auto"/>
        <w:rPr>
          <w:b/>
        </w:rPr>
      </w:pPr>
      <w:r w:rsidRPr="00A132C0">
        <w:rPr>
          <w:b/>
        </w:rPr>
        <w:t>Travail 1 :</w:t>
      </w:r>
    </w:p>
    <w:p w14:paraId="585E8ADC" w14:textId="77777777" w:rsidR="003F73BF" w:rsidRPr="0087426A" w:rsidRDefault="000E3FF6" w:rsidP="003F73BF">
      <w:pPr>
        <w:numPr>
          <w:ilvl w:val="0"/>
          <w:numId w:val="32"/>
        </w:numPr>
        <w:spacing w:after="120" w:line="240" w:lineRule="auto"/>
        <w:ind w:right="318"/>
        <w:rPr>
          <w:bCs/>
        </w:rPr>
      </w:pPr>
      <w:r w:rsidRPr="0087426A">
        <w:rPr>
          <w:bCs/>
        </w:rPr>
        <w:t xml:space="preserve">Expliquez ce que recouvre la notion d’ « égalité professionnelle chez Orange » : </w:t>
      </w:r>
      <w:r w:rsidRPr="0087426A">
        <w:rPr>
          <w:bCs/>
        </w:rPr>
        <w:br/>
        <w:t xml:space="preserve">il s’agit de l’égalité professionnelle entre les hommes et les femmes, tant au niveau de l’effectif, que de l’accès à tous les métiers, à tous les postes (notamment à responsabilité) ; mais également au niveau des rémunérations ou encore de l’équilibre </w:t>
      </w:r>
      <w:r w:rsidR="003F73BF" w:rsidRPr="0087426A">
        <w:rPr>
          <w:bCs/>
        </w:rPr>
        <w:t>vie professionnelle-vie privée.</w:t>
      </w:r>
    </w:p>
    <w:p w14:paraId="3E01F99B" w14:textId="77777777" w:rsidR="000E3FF6" w:rsidRPr="0087426A" w:rsidRDefault="000E3FF6" w:rsidP="003F73BF">
      <w:pPr>
        <w:spacing w:after="120" w:line="240" w:lineRule="auto"/>
        <w:ind w:left="720" w:right="318"/>
        <w:rPr>
          <w:bCs/>
        </w:rPr>
      </w:pPr>
      <w:r w:rsidRPr="0087426A">
        <w:rPr>
          <w:bCs/>
        </w:rPr>
        <w:t>En combien de niveaux sont répar</w:t>
      </w:r>
      <w:r w:rsidR="003F73BF" w:rsidRPr="0087426A">
        <w:rPr>
          <w:bCs/>
        </w:rPr>
        <w:t>tis les effectifs ?  7 niveaux</w:t>
      </w:r>
    </w:p>
    <w:p w14:paraId="6CD1876C" w14:textId="77777777" w:rsidR="00FC09A9" w:rsidRPr="0087426A" w:rsidRDefault="000E3FF6" w:rsidP="003F73BF">
      <w:pPr>
        <w:spacing w:after="120" w:line="240" w:lineRule="auto"/>
        <w:ind w:left="720" w:right="318"/>
        <w:rPr>
          <w:bCs/>
        </w:rPr>
      </w:pPr>
      <w:r w:rsidRPr="0087426A">
        <w:rPr>
          <w:bCs/>
        </w:rPr>
        <w:t>Selon quel critère sont répartis les effectifs ? Le critère est celui du diplôme.</w:t>
      </w:r>
    </w:p>
    <w:p w14:paraId="3D452B74" w14:textId="77777777" w:rsidR="00EB46A8" w:rsidRPr="0087426A" w:rsidRDefault="00EB46A8" w:rsidP="003F73BF">
      <w:pPr>
        <w:spacing w:after="120" w:line="240" w:lineRule="auto"/>
        <w:ind w:left="720" w:right="318"/>
        <w:rPr>
          <w:bCs/>
        </w:rPr>
      </w:pPr>
      <w:r w:rsidRPr="0087426A">
        <w:rPr>
          <w:bCs/>
        </w:rPr>
        <w:t>Niveau D : BTS</w:t>
      </w:r>
    </w:p>
    <w:p w14:paraId="21A0C64D" w14:textId="77777777" w:rsidR="00FC09A9" w:rsidRDefault="00FC09A9" w:rsidP="00FC09A9">
      <w:pPr>
        <w:pStyle w:val="Pardeliste"/>
        <w:numPr>
          <w:ilvl w:val="0"/>
          <w:numId w:val="32"/>
        </w:numPr>
        <w:spacing w:after="0" w:line="240" w:lineRule="auto"/>
        <w:ind w:right="316"/>
        <w:rPr>
          <w:bCs/>
        </w:rPr>
      </w:pPr>
      <w:r>
        <w:rPr>
          <w:bCs/>
        </w:rPr>
        <w:t xml:space="preserve">  </w:t>
      </w:r>
    </w:p>
    <w:p w14:paraId="2FE4448D" w14:textId="77777777" w:rsidR="00FC09A9" w:rsidRPr="00955D6F" w:rsidRDefault="00955D6F" w:rsidP="00955D6F">
      <w:pPr>
        <w:pStyle w:val="Pardeliste"/>
        <w:numPr>
          <w:ilvl w:val="0"/>
          <w:numId w:val="32"/>
        </w:numPr>
        <w:spacing w:after="120" w:line="240" w:lineRule="auto"/>
        <w:ind w:left="714" w:right="318" w:hanging="357"/>
        <w:rPr>
          <w:bCs/>
        </w:rPr>
      </w:pPr>
      <w:r>
        <w:rPr>
          <w:noProof/>
          <w:lang w:eastAsia="fr-FR"/>
        </w:rPr>
        <w:drawing>
          <wp:inline distT="0" distB="0" distL="0" distR="0" wp14:anchorId="5D1A5923" wp14:editId="56DA7306">
            <wp:extent cx="3873500" cy="168211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3500" cy="1682115"/>
                    </a:xfrm>
                    <a:prstGeom prst="rect">
                      <a:avLst/>
                    </a:prstGeom>
                    <a:noFill/>
                    <a:ln>
                      <a:noFill/>
                    </a:ln>
                  </pic:spPr>
                </pic:pic>
              </a:graphicData>
            </a:graphic>
          </wp:inline>
        </w:drawing>
      </w:r>
    </w:p>
    <w:p w14:paraId="6326A120" w14:textId="77777777" w:rsidR="00FC09A9" w:rsidRDefault="00FC09A9" w:rsidP="00FC09A9">
      <w:pPr>
        <w:pStyle w:val="Pardeliste"/>
        <w:numPr>
          <w:ilvl w:val="0"/>
          <w:numId w:val="32"/>
        </w:numPr>
        <w:spacing w:after="0" w:line="240" w:lineRule="auto"/>
        <w:ind w:right="316"/>
        <w:rPr>
          <w:bCs/>
        </w:rPr>
      </w:pPr>
      <w:r>
        <w:rPr>
          <w:bCs/>
        </w:rPr>
        <w:t xml:space="preserve"> </w:t>
      </w:r>
    </w:p>
    <w:p w14:paraId="5C00228A" w14:textId="77777777" w:rsidR="00FC09A9" w:rsidRPr="003F73BF" w:rsidRDefault="003F73BF" w:rsidP="003F73BF">
      <w:pPr>
        <w:pStyle w:val="Pardeliste"/>
        <w:spacing w:after="120" w:line="240" w:lineRule="auto"/>
        <w:ind w:left="709"/>
        <w:rPr>
          <w:bCs/>
        </w:rPr>
      </w:pPr>
      <w:r>
        <w:rPr>
          <w:bCs/>
        </w:rPr>
        <w:t>Affirmation 1 : VRAIE</w:t>
      </w:r>
    </w:p>
    <w:p w14:paraId="0C39E0C7" w14:textId="77777777" w:rsidR="00FC09A9" w:rsidRPr="003F73BF" w:rsidRDefault="003F73BF" w:rsidP="003F73BF">
      <w:pPr>
        <w:pStyle w:val="Pardeliste"/>
        <w:spacing w:after="120" w:line="240" w:lineRule="auto"/>
        <w:ind w:left="709"/>
        <w:rPr>
          <w:bCs/>
        </w:rPr>
      </w:pPr>
      <w:r>
        <w:rPr>
          <w:bCs/>
        </w:rPr>
        <w:t>Affirmation 2 : VRAIE</w:t>
      </w:r>
    </w:p>
    <w:p w14:paraId="2370E133" w14:textId="77777777" w:rsidR="00FC09A9" w:rsidRPr="00756132" w:rsidRDefault="00FC09A9" w:rsidP="00FC09A9">
      <w:pPr>
        <w:pStyle w:val="Pardeliste"/>
        <w:spacing w:after="0" w:line="240" w:lineRule="auto"/>
        <w:ind w:left="709"/>
        <w:rPr>
          <w:bCs/>
        </w:rPr>
      </w:pPr>
      <w:r w:rsidRPr="00756132">
        <w:rPr>
          <w:bCs/>
        </w:rPr>
        <w:t>Affirmation 3 : FAUX</w:t>
      </w:r>
    </w:p>
    <w:p w14:paraId="3C7C3021" w14:textId="77777777" w:rsidR="00FC09A9" w:rsidRDefault="00FC09A9" w:rsidP="003F73BF">
      <w:pPr>
        <w:pStyle w:val="Pardeliste"/>
        <w:spacing w:after="120" w:line="240" w:lineRule="auto"/>
        <w:ind w:left="709" w:firstLine="533"/>
        <w:rPr>
          <w:bCs/>
        </w:rPr>
      </w:pPr>
      <w:r w:rsidRPr="00756132">
        <w:rPr>
          <w:bCs/>
        </w:rPr>
        <w:t xml:space="preserve"> « Au moins 50 % des femmes ont une rémunération mensuelle brute de plus de 2841 € »</w:t>
      </w:r>
    </w:p>
    <w:p w14:paraId="034F2A39" w14:textId="77777777" w:rsidR="0087426A" w:rsidRPr="0087426A" w:rsidRDefault="0087426A" w:rsidP="0087426A">
      <w:pPr>
        <w:spacing w:after="0" w:line="240" w:lineRule="auto"/>
        <w:ind w:right="316"/>
        <w:rPr>
          <w:bCs/>
        </w:rPr>
      </w:pPr>
      <w:r>
        <w:rPr>
          <w:bCs/>
          <w:color w:val="FF0000"/>
        </w:rPr>
        <w:tab/>
      </w:r>
      <w:r w:rsidRPr="0087426A">
        <w:rPr>
          <w:bCs/>
        </w:rPr>
        <w:t>Affirmation 4 : FAUX (3882-3532)/3532 = 9,9%</w:t>
      </w:r>
    </w:p>
    <w:p w14:paraId="0F138415" w14:textId="77777777" w:rsidR="0087426A" w:rsidRPr="0087426A" w:rsidRDefault="0087426A" w:rsidP="0087426A">
      <w:pPr>
        <w:spacing w:after="120" w:line="240" w:lineRule="auto"/>
        <w:ind w:right="318"/>
        <w:rPr>
          <w:bCs/>
        </w:rPr>
      </w:pPr>
      <w:r w:rsidRPr="0087426A">
        <w:rPr>
          <w:bCs/>
        </w:rPr>
        <w:tab/>
        <w:t>Affirmation 5 : VRAI</w:t>
      </w:r>
    </w:p>
    <w:p w14:paraId="7ABED605" w14:textId="77777777" w:rsidR="00FC09A9" w:rsidRPr="00FC09A9" w:rsidRDefault="00FC09A9" w:rsidP="00FC09A9">
      <w:pPr>
        <w:pStyle w:val="Pardeliste"/>
        <w:numPr>
          <w:ilvl w:val="0"/>
          <w:numId w:val="32"/>
        </w:numPr>
        <w:spacing w:after="0" w:line="240" w:lineRule="auto"/>
        <w:ind w:right="316"/>
        <w:rPr>
          <w:bCs/>
        </w:rPr>
      </w:pPr>
      <w:r w:rsidRPr="00FC09A9">
        <w:rPr>
          <w:bCs/>
        </w:rPr>
        <w:t>Comparer les rémunérations mensuelles brutes des femmes et des hommes en 2014 chez Orange.</w:t>
      </w:r>
    </w:p>
    <w:p w14:paraId="06257E19" w14:textId="77777777" w:rsidR="00FC09A9" w:rsidRDefault="00FC09A9" w:rsidP="00A132C0">
      <w:pPr>
        <w:pStyle w:val="Normalweb"/>
        <w:spacing w:before="0" w:beforeAutospacing="0" w:after="0" w:afterAutospacing="0"/>
        <w:rPr>
          <w:rFonts w:ascii="Calibri" w:hAnsi="Calibri"/>
          <w:b/>
          <w:bCs/>
          <w:i/>
          <w:iCs/>
          <w:color w:val="000000"/>
          <w:sz w:val="22"/>
          <w:szCs w:val="22"/>
        </w:rPr>
      </w:pPr>
    </w:p>
    <w:p w14:paraId="6763375B" w14:textId="77777777" w:rsidR="00A132C0" w:rsidRDefault="00A132C0" w:rsidP="00A132C0">
      <w:pPr>
        <w:pStyle w:val="Normalweb"/>
        <w:spacing w:before="0" w:beforeAutospacing="0" w:after="0" w:afterAutospacing="0"/>
      </w:pPr>
      <w:r w:rsidRPr="00A132C0">
        <w:rPr>
          <w:rFonts w:ascii="Calibri" w:hAnsi="Calibri"/>
          <w:b/>
          <w:bCs/>
          <w:i/>
          <w:iCs/>
          <w:color w:val="000000"/>
          <w:sz w:val="22"/>
          <w:szCs w:val="22"/>
        </w:rPr>
        <w:t>Caractéristique de position :</w:t>
      </w:r>
      <w:r w:rsidR="0084515B">
        <w:rPr>
          <w:rFonts w:ascii="Calibri" w:hAnsi="Calibri"/>
          <w:b/>
          <w:bCs/>
          <w:i/>
          <w:iCs/>
          <w:color w:val="000000"/>
          <w:sz w:val="22"/>
          <w:szCs w:val="22"/>
        </w:rPr>
        <w:t xml:space="preserve"> </w:t>
      </w:r>
      <w:r w:rsidRPr="00A132C0">
        <w:rPr>
          <w:rFonts w:ascii="Calibri" w:hAnsi="Calibri"/>
          <w:color w:val="000000"/>
          <w:sz w:val="22"/>
          <w:szCs w:val="22"/>
        </w:rPr>
        <w:t>L</w:t>
      </w:r>
      <w:r>
        <w:rPr>
          <w:rFonts w:ascii="Calibri" w:hAnsi="Calibri"/>
          <w:color w:val="000000"/>
          <w:sz w:val="22"/>
          <w:szCs w:val="22"/>
        </w:rPr>
        <w:t xml:space="preserve">a différence entre la </w:t>
      </w:r>
      <w:r w:rsidRPr="00A132C0">
        <w:rPr>
          <w:rFonts w:ascii="Calibri" w:hAnsi="Calibri"/>
          <w:color w:val="000000"/>
          <w:sz w:val="22"/>
          <w:szCs w:val="22"/>
        </w:rPr>
        <w:t>moyenne des</w:t>
      </w:r>
      <w:r w:rsidR="00FA4DB0">
        <w:rPr>
          <w:rFonts w:ascii="Calibri" w:hAnsi="Calibri"/>
          <w:color w:val="000000"/>
          <w:sz w:val="22"/>
          <w:szCs w:val="22"/>
        </w:rPr>
        <w:t xml:space="preserve"> rémunérations mensuelles</w:t>
      </w:r>
      <w:r w:rsidRPr="00A132C0">
        <w:rPr>
          <w:rFonts w:ascii="Calibri" w:hAnsi="Calibri"/>
          <w:color w:val="000000"/>
          <w:sz w:val="22"/>
          <w:szCs w:val="22"/>
        </w:rPr>
        <w:t xml:space="preserve"> chez les femmes </w:t>
      </w:r>
      <w:r>
        <w:rPr>
          <w:rFonts w:ascii="Calibri" w:hAnsi="Calibri"/>
          <w:color w:val="000000"/>
          <w:sz w:val="22"/>
          <w:szCs w:val="22"/>
        </w:rPr>
        <w:t xml:space="preserve">et chez les </w:t>
      </w:r>
      <w:r w:rsidR="00FA4DB0">
        <w:rPr>
          <w:rFonts w:ascii="Calibri" w:hAnsi="Calibri"/>
          <w:color w:val="000000"/>
          <w:sz w:val="22"/>
          <w:szCs w:val="22"/>
        </w:rPr>
        <w:t>hommes</w:t>
      </w:r>
      <w:r>
        <w:rPr>
          <w:rFonts w:ascii="Calibri" w:hAnsi="Calibri"/>
          <w:color w:val="000000"/>
          <w:sz w:val="22"/>
          <w:szCs w:val="22"/>
        </w:rPr>
        <w:t xml:space="preserve"> est</w:t>
      </w:r>
      <w:r w:rsidRPr="00A132C0">
        <w:rPr>
          <w:rFonts w:ascii="Calibri" w:hAnsi="Calibri"/>
          <w:color w:val="000000"/>
          <w:sz w:val="22"/>
          <w:szCs w:val="22"/>
        </w:rPr>
        <w:t xml:space="preserve"> de 370 €.</w:t>
      </w:r>
      <w:r w:rsidR="00FA4DB0">
        <w:rPr>
          <w:rFonts w:ascii="Calibri" w:hAnsi="Calibri"/>
          <w:color w:val="000000"/>
          <w:sz w:val="22"/>
          <w:szCs w:val="22"/>
        </w:rPr>
        <w:t xml:space="preserve"> </w:t>
      </w:r>
      <w:r w:rsidRPr="00A132C0">
        <w:rPr>
          <w:rFonts w:ascii="Calibri" w:hAnsi="Calibri"/>
          <w:color w:val="000000"/>
          <w:sz w:val="22"/>
          <w:szCs w:val="22"/>
        </w:rPr>
        <w:t>La différence des médianes est plus faible :</w:t>
      </w:r>
      <w:r>
        <w:rPr>
          <w:rFonts w:ascii="Calibri" w:hAnsi="Calibri"/>
          <w:color w:val="000000"/>
          <w:sz w:val="22"/>
          <w:szCs w:val="22"/>
        </w:rPr>
        <w:t xml:space="preserve"> </w:t>
      </w:r>
      <w:r w:rsidRPr="00A132C0">
        <w:rPr>
          <w:rFonts w:ascii="Calibri" w:hAnsi="Calibri"/>
          <w:color w:val="000000"/>
          <w:sz w:val="22"/>
          <w:szCs w:val="22"/>
        </w:rPr>
        <w:t>82 €.</w:t>
      </w:r>
    </w:p>
    <w:p w14:paraId="644F99B0" w14:textId="77777777" w:rsidR="00A132C0" w:rsidRDefault="00A132C0" w:rsidP="00A132C0">
      <w:pPr>
        <w:pStyle w:val="Normalweb"/>
        <w:spacing w:before="0" w:beforeAutospacing="0" w:after="0" w:afterAutospacing="0"/>
      </w:pPr>
      <w:r w:rsidRPr="00A132C0">
        <w:rPr>
          <w:rFonts w:ascii="Calibri" w:hAnsi="Calibri"/>
          <w:b/>
          <w:bCs/>
          <w:i/>
          <w:iCs/>
          <w:color w:val="000000"/>
          <w:sz w:val="22"/>
          <w:szCs w:val="22"/>
        </w:rPr>
        <w:t>Interprétation</w:t>
      </w:r>
      <w:r w:rsidRPr="00A132C0">
        <w:rPr>
          <w:rFonts w:ascii="Calibri" w:hAnsi="Calibri"/>
          <w:color w:val="000000"/>
          <w:sz w:val="22"/>
          <w:szCs w:val="22"/>
        </w:rPr>
        <w:t xml:space="preserve"> : </w:t>
      </w:r>
    </w:p>
    <w:p w14:paraId="5CC7E9E6" w14:textId="77777777" w:rsidR="00A132C0" w:rsidRDefault="00A132C0" w:rsidP="00A132C0">
      <w:pPr>
        <w:pStyle w:val="Normalweb"/>
        <w:spacing w:before="0" w:beforeAutospacing="0" w:after="0" w:afterAutospacing="0"/>
      </w:pPr>
      <w:r w:rsidRPr="00A132C0">
        <w:rPr>
          <w:rFonts w:ascii="Calibri" w:hAnsi="Calibri"/>
          <w:color w:val="000000"/>
          <w:sz w:val="22"/>
          <w:szCs w:val="22"/>
        </w:rPr>
        <w:t>Les rémunérations sont plus élevées en moyenne chez les hommes mais la répartition des rémunérations semble être globalement comparable chez les femmes et chez les hommes.</w:t>
      </w:r>
    </w:p>
    <w:p w14:paraId="7C650B25" w14:textId="77777777" w:rsidR="00A132C0" w:rsidRDefault="00A132C0" w:rsidP="00A132C0">
      <w:pPr>
        <w:pStyle w:val="Normalweb"/>
        <w:spacing w:before="0" w:beforeAutospacing="0" w:after="0" w:afterAutospacing="0"/>
      </w:pPr>
      <w:r w:rsidRPr="00A132C0">
        <w:rPr>
          <w:rFonts w:ascii="Calibri" w:hAnsi="Calibri"/>
          <w:color w:val="000000"/>
          <w:sz w:val="22"/>
          <w:szCs w:val="22"/>
        </w:rPr>
        <w:t>L</w:t>
      </w:r>
      <w:r>
        <w:rPr>
          <w:rFonts w:ascii="Calibri" w:hAnsi="Calibri"/>
          <w:color w:val="000000"/>
          <w:sz w:val="22"/>
          <w:szCs w:val="22"/>
        </w:rPr>
        <w:t xml:space="preserve">a différence entre les </w:t>
      </w:r>
      <w:r w:rsidRPr="00A132C0">
        <w:rPr>
          <w:rFonts w:ascii="Calibri" w:hAnsi="Calibri"/>
          <w:color w:val="000000"/>
          <w:sz w:val="22"/>
          <w:szCs w:val="22"/>
        </w:rPr>
        <w:t>1er quartile</w:t>
      </w:r>
      <w:r w:rsidR="00BA2A55">
        <w:rPr>
          <w:rFonts w:ascii="Calibri" w:hAnsi="Calibri"/>
          <w:color w:val="000000"/>
          <w:sz w:val="22"/>
          <w:szCs w:val="22"/>
        </w:rPr>
        <w:t>s</w:t>
      </w:r>
      <w:r w:rsidRPr="00A132C0">
        <w:rPr>
          <w:rFonts w:ascii="Calibri" w:hAnsi="Calibri"/>
          <w:color w:val="000000"/>
          <w:sz w:val="22"/>
          <w:szCs w:val="22"/>
        </w:rPr>
        <w:t xml:space="preserve"> est </w:t>
      </w:r>
      <w:r>
        <w:rPr>
          <w:rFonts w:ascii="Calibri" w:hAnsi="Calibri"/>
          <w:color w:val="000000"/>
          <w:sz w:val="22"/>
          <w:szCs w:val="22"/>
        </w:rPr>
        <w:t xml:space="preserve">de </w:t>
      </w:r>
      <w:r w:rsidRPr="00A132C0">
        <w:rPr>
          <w:rFonts w:ascii="Calibri" w:hAnsi="Calibri"/>
          <w:color w:val="000000"/>
          <w:sz w:val="22"/>
          <w:szCs w:val="22"/>
        </w:rPr>
        <w:t>330 €</w:t>
      </w:r>
      <w:r>
        <w:rPr>
          <w:rFonts w:ascii="Calibri" w:hAnsi="Calibri"/>
          <w:color w:val="000000"/>
          <w:sz w:val="22"/>
          <w:szCs w:val="22"/>
        </w:rPr>
        <w:t>, celle des 3</w:t>
      </w:r>
      <w:r w:rsidRPr="00A132C0">
        <w:rPr>
          <w:rFonts w:ascii="Calibri" w:hAnsi="Calibri"/>
          <w:color w:val="000000"/>
          <w:sz w:val="22"/>
          <w:szCs w:val="22"/>
          <w:vertAlign w:val="superscript"/>
        </w:rPr>
        <w:t>ème</w:t>
      </w:r>
      <w:r>
        <w:rPr>
          <w:rFonts w:ascii="Calibri" w:hAnsi="Calibri"/>
          <w:color w:val="000000"/>
          <w:sz w:val="22"/>
          <w:szCs w:val="22"/>
        </w:rPr>
        <w:t xml:space="preserve"> quartiles est moins significative : 169 €</w:t>
      </w:r>
      <w:r w:rsidRPr="00A132C0">
        <w:rPr>
          <w:rFonts w:ascii="Calibri" w:hAnsi="Calibri"/>
          <w:color w:val="000000"/>
          <w:sz w:val="22"/>
          <w:szCs w:val="22"/>
        </w:rPr>
        <w:t>.</w:t>
      </w:r>
    </w:p>
    <w:p w14:paraId="4B698E8A" w14:textId="77777777" w:rsidR="00A132C0" w:rsidRDefault="00A132C0" w:rsidP="00A132C0">
      <w:pPr>
        <w:pStyle w:val="Normalweb"/>
        <w:spacing w:before="0" w:beforeAutospacing="0" w:after="0" w:afterAutospacing="0"/>
        <w:rPr>
          <w:rFonts w:ascii="Calibri" w:hAnsi="Calibri"/>
          <w:color w:val="000000"/>
          <w:sz w:val="22"/>
          <w:szCs w:val="22"/>
        </w:rPr>
      </w:pPr>
      <w:r w:rsidRPr="00A132C0">
        <w:rPr>
          <w:rFonts w:ascii="Calibri" w:hAnsi="Calibri"/>
          <w:b/>
          <w:bCs/>
          <w:i/>
          <w:iCs/>
          <w:color w:val="000000"/>
          <w:sz w:val="22"/>
          <w:szCs w:val="22"/>
        </w:rPr>
        <w:t>Interprétation</w:t>
      </w:r>
      <w:r w:rsidRPr="00A132C0">
        <w:rPr>
          <w:rFonts w:ascii="Calibri" w:hAnsi="Calibri"/>
          <w:color w:val="000000"/>
          <w:sz w:val="22"/>
          <w:szCs w:val="22"/>
        </w:rPr>
        <w:t xml:space="preserve"> : Plus la rémunération est élevée, moins l'écart de rémunération entre</w:t>
      </w:r>
      <w:r w:rsidR="00BA2A55">
        <w:rPr>
          <w:rFonts w:ascii="Calibri" w:hAnsi="Calibri"/>
          <w:color w:val="000000"/>
          <w:sz w:val="22"/>
          <w:szCs w:val="22"/>
        </w:rPr>
        <w:t xml:space="preserve"> homme et femme est important</w:t>
      </w:r>
      <w:r>
        <w:rPr>
          <w:rFonts w:ascii="Calibri" w:hAnsi="Calibri"/>
          <w:color w:val="000000"/>
          <w:sz w:val="22"/>
          <w:szCs w:val="22"/>
        </w:rPr>
        <w:t>.</w:t>
      </w:r>
    </w:p>
    <w:p w14:paraId="2B8E26F7" w14:textId="77777777" w:rsidR="00FC09A9" w:rsidRDefault="00FC09A9" w:rsidP="00A132C0">
      <w:pPr>
        <w:pStyle w:val="Normalweb"/>
        <w:spacing w:before="0" w:beforeAutospacing="0" w:after="0" w:afterAutospacing="0"/>
      </w:pPr>
    </w:p>
    <w:p w14:paraId="07799B9D" w14:textId="77777777" w:rsidR="00A132C0" w:rsidRDefault="00A132C0" w:rsidP="00A132C0">
      <w:pPr>
        <w:pStyle w:val="Normalweb"/>
        <w:spacing w:before="0" w:beforeAutospacing="0" w:after="0" w:afterAutospacing="0"/>
      </w:pPr>
      <w:r w:rsidRPr="00A132C0">
        <w:rPr>
          <w:rFonts w:ascii="Calibri" w:hAnsi="Calibri"/>
          <w:b/>
          <w:bCs/>
          <w:i/>
          <w:iCs/>
          <w:color w:val="000000"/>
          <w:sz w:val="22"/>
          <w:szCs w:val="22"/>
        </w:rPr>
        <w:t xml:space="preserve">Caractéristique de dispersion </w:t>
      </w:r>
      <w:r w:rsidR="00BA2A55" w:rsidRPr="00A132C0">
        <w:rPr>
          <w:rFonts w:ascii="Calibri" w:hAnsi="Calibri"/>
          <w:b/>
          <w:bCs/>
          <w:i/>
          <w:iCs/>
          <w:color w:val="000000"/>
          <w:sz w:val="22"/>
          <w:szCs w:val="22"/>
        </w:rPr>
        <w:t>:</w:t>
      </w:r>
      <w:r w:rsidR="00BA2A55" w:rsidRPr="00A132C0">
        <w:rPr>
          <w:rFonts w:ascii="Calibri" w:hAnsi="Calibri"/>
          <w:color w:val="000000"/>
          <w:sz w:val="22"/>
          <w:szCs w:val="22"/>
        </w:rPr>
        <w:t xml:space="preserve"> L’étendue</w:t>
      </w:r>
      <w:r w:rsidRPr="00A132C0">
        <w:rPr>
          <w:rFonts w:ascii="Calibri" w:hAnsi="Calibri"/>
          <w:color w:val="000000"/>
          <w:sz w:val="22"/>
          <w:szCs w:val="22"/>
        </w:rPr>
        <w:t xml:space="preserve"> des salaires est très grande aussi bien chez les femmes que chez les hommes : 11565 € chez les femmes et 11478 € chez les hommes soit très peu de différence (87 €).</w:t>
      </w:r>
    </w:p>
    <w:p w14:paraId="5F538D41" w14:textId="77777777" w:rsidR="00A132C0" w:rsidRDefault="00A132C0" w:rsidP="00A132C0">
      <w:pPr>
        <w:pStyle w:val="Normalweb"/>
        <w:spacing w:before="0" w:beforeAutospacing="0" w:after="0" w:afterAutospacing="0"/>
      </w:pPr>
      <w:r w:rsidRPr="00A132C0">
        <w:rPr>
          <w:rFonts w:ascii="Calibri" w:hAnsi="Calibri"/>
          <w:color w:val="000000"/>
          <w:sz w:val="22"/>
          <w:szCs w:val="22"/>
        </w:rPr>
        <w:t>L'écart interquartile est de 1989 € chez les femmes et de 1828 € chez les hommes, soit une différence peu significative de 161 €.</w:t>
      </w:r>
    </w:p>
    <w:p w14:paraId="235EF1CC" w14:textId="77777777" w:rsidR="00A132C0" w:rsidRDefault="00A132C0" w:rsidP="003F73BF">
      <w:pPr>
        <w:pStyle w:val="Normalweb"/>
        <w:spacing w:before="0" w:beforeAutospacing="0" w:after="120" w:afterAutospacing="0"/>
        <w:rPr>
          <w:rFonts w:ascii="Calibri" w:hAnsi="Calibri"/>
          <w:bCs/>
          <w:color w:val="000000"/>
          <w:sz w:val="22"/>
          <w:szCs w:val="22"/>
        </w:rPr>
      </w:pPr>
      <w:r w:rsidRPr="00A132C0">
        <w:rPr>
          <w:rFonts w:ascii="Calibri" w:hAnsi="Calibri"/>
          <w:color w:val="000000"/>
          <w:sz w:val="22"/>
          <w:szCs w:val="22"/>
        </w:rPr>
        <w:t xml:space="preserve">La différence la plus significative sur les rémunérations mensuelles brutes entre les femmes et les hommes se situe au niveau </w:t>
      </w:r>
      <w:r w:rsidRPr="00A132C0">
        <w:rPr>
          <w:rFonts w:ascii="Calibri" w:hAnsi="Calibri"/>
          <w:bCs/>
          <w:color w:val="000000"/>
          <w:sz w:val="22"/>
          <w:szCs w:val="22"/>
        </w:rPr>
        <w:t>du 1er quartile.</w:t>
      </w:r>
    </w:p>
    <w:p w14:paraId="0C6EEA44" w14:textId="77777777" w:rsidR="003F73BF" w:rsidRPr="0061094C" w:rsidRDefault="003F73BF" w:rsidP="003F73BF">
      <w:pPr>
        <w:pStyle w:val="Pardeliste"/>
        <w:numPr>
          <w:ilvl w:val="0"/>
          <w:numId w:val="32"/>
        </w:numPr>
        <w:spacing w:after="0" w:line="240" w:lineRule="auto"/>
        <w:ind w:right="316"/>
        <w:rPr>
          <w:bCs/>
        </w:rPr>
      </w:pPr>
      <w:r w:rsidRPr="0061094C">
        <w:rPr>
          <w:bCs/>
        </w:rPr>
        <w:t xml:space="preserve">Chez Orange, les hommes gagnent en moyenne 9,9% de plus que les femmes, soit un pourcentage bien inférieur à celui observé </w:t>
      </w:r>
      <w:r w:rsidR="004C441C" w:rsidRPr="0061094C">
        <w:rPr>
          <w:bCs/>
        </w:rPr>
        <w:t xml:space="preserve">en 2013 </w:t>
      </w:r>
      <w:r w:rsidRPr="0061094C">
        <w:rPr>
          <w:bCs/>
        </w:rPr>
        <w:t>en France (16%).</w:t>
      </w:r>
    </w:p>
    <w:p w14:paraId="161DED4D" w14:textId="77777777" w:rsidR="0061094C" w:rsidRPr="003F73BF" w:rsidRDefault="0061094C" w:rsidP="0061094C">
      <w:pPr>
        <w:pStyle w:val="Pardeliste"/>
        <w:spacing w:after="0" w:line="240" w:lineRule="auto"/>
        <w:ind w:left="720" w:right="316"/>
        <w:rPr>
          <w:bCs/>
          <w:color w:val="FF0000"/>
        </w:rPr>
      </w:pPr>
    </w:p>
    <w:p w14:paraId="1525581A" w14:textId="77777777" w:rsidR="00A132C0" w:rsidRDefault="00A132C0" w:rsidP="00A132C0">
      <w:pPr>
        <w:spacing w:after="0" w:line="240" w:lineRule="auto"/>
        <w:rPr>
          <w:b/>
        </w:rPr>
      </w:pPr>
      <w:r>
        <w:rPr>
          <w:b/>
        </w:rPr>
        <w:lastRenderedPageBreak/>
        <w:t>Travail 2</w:t>
      </w:r>
      <w:r w:rsidRPr="00A132C0">
        <w:rPr>
          <w:b/>
        </w:rPr>
        <w:t> :</w:t>
      </w:r>
    </w:p>
    <w:p w14:paraId="54B1889A" w14:textId="77777777" w:rsidR="00955D6F" w:rsidRDefault="00955D6F" w:rsidP="00A132C0">
      <w:pPr>
        <w:spacing w:after="0" w:line="240" w:lineRule="auto"/>
        <w:rPr>
          <w:b/>
        </w:rPr>
      </w:pPr>
    </w:p>
    <w:p w14:paraId="39D26DC3" w14:textId="77777777" w:rsidR="00955D6F" w:rsidRDefault="00955D6F" w:rsidP="003C1F3D">
      <w:pPr>
        <w:spacing w:after="0" w:line="240" w:lineRule="auto"/>
        <w:ind w:left="360"/>
      </w:pPr>
      <w:r>
        <w:t xml:space="preserve"> </w:t>
      </w:r>
    </w:p>
    <w:p w14:paraId="58C9A84E" w14:textId="77777777" w:rsidR="00955D6F" w:rsidRPr="00955D6F" w:rsidRDefault="00955D6F" w:rsidP="00955D6F">
      <w:pPr>
        <w:pStyle w:val="Pardeliste"/>
        <w:numPr>
          <w:ilvl w:val="0"/>
          <w:numId w:val="41"/>
        </w:numPr>
        <w:spacing w:after="0" w:line="240" w:lineRule="auto"/>
      </w:pPr>
      <w:r>
        <w:t xml:space="preserve"> </w:t>
      </w:r>
    </w:p>
    <w:p w14:paraId="4B4AA9B4" w14:textId="77777777" w:rsidR="00A132C0" w:rsidRDefault="00A33E2C" w:rsidP="0084515B">
      <w:pPr>
        <w:spacing w:after="0" w:line="240" w:lineRule="auto"/>
        <w:jc w:val="center"/>
        <w:rPr>
          <w:noProof/>
          <w:lang w:eastAsia="fr-FR"/>
        </w:rPr>
      </w:pPr>
      <w:r>
        <w:rPr>
          <w:noProof/>
          <w:lang w:eastAsia="fr-FR"/>
        </w:rPr>
        <w:drawing>
          <wp:inline distT="0" distB="0" distL="0" distR="0" wp14:anchorId="157B88D2" wp14:editId="3F3C9963">
            <wp:extent cx="5972810" cy="1186815"/>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1186815"/>
                    </a:xfrm>
                    <a:prstGeom prst="rect">
                      <a:avLst/>
                    </a:prstGeom>
                  </pic:spPr>
                </pic:pic>
              </a:graphicData>
            </a:graphic>
          </wp:inline>
        </w:drawing>
      </w:r>
    </w:p>
    <w:p w14:paraId="0A5D316A" w14:textId="77777777" w:rsidR="00955D6F" w:rsidRDefault="00955D6F" w:rsidP="001A5BD7">
      <w:pPr>
        <w:pStyle w:val="Normalweb"/>
        <w:spacing w:before="0" w:beforeAutospacing="0" w:after="0" w:afterAutospacing="0"/>
        <w:rPr>
          <w:rFonts w:ascii="Calibri" w:hAnsi="Calibri"/>
          <w:color w:val="000000"/>
          <w:sz w:val="22"/>
          <w:szCs w:val="22"/>
        </w:rPr>
      </w:pPr>
    </w:p>
    <w:p w14:paraId="343D6CE0" w14:textId="77777777" w:rsidR="001A5BD7" w:rsidRPr="00002954" w:rsidRDefault="001A5BD7" w:rsidP="00955D6F">
      <w:pPr>
        <w:pStyle w:val="Normalweb"/>
        <w:numPr>
          <w:ilvl w:val="0"/>
          <w:numId w:val="41"/>
        </w:numPr>
        <w:spacing w:before="0" w:beforeAutospacing="0" w:after="0" w:afterAutospacing="0"/>
        <w:rPr>
          <w:rFonts w:ascii="Calibri" w:hAnsi="Calibri"/>
          <w:sz w:val="22"/>
          <w:szCs w:val="22"/>
        </w:rPr>
      </w:pPr>
      <w:r w:rsidRPr="00002954">
        <w:rPr>
          <w:rFonts w:ascii="Calibri" w:hAnsi="Calibri"/>
          <w:sz w:val="22"/>
          <w:szCs w:val="22"/>
        </w:rPr>
        <w:t>La</w:t>
      </w:r>
      <w:r w:rsidR="006E7C92" w:rsidRPr="00002954">
        <w:rPr>
          <w:rFonts w:ascii="Calibri" w:hAnsi="Calibri"/>
          <w:sz w:val="22"/>
          <w:szCs w:val="22"/>
        </w:rPr>
        <w:t xml:space="preserve"> proportion des femmes </w:t>
      </w:r>
      <w:r w:rsidRPr="00002954">
        <w:rPr>
          <w:rFonts w:ascii="Calibri" w:hAnsi="Calibri"/>
          <w:sz w:val="22"/>
          <w:szCs w:val="22"/>
        </w:rPr>
        <w:t>se trouvant dans les niveaux A,</w:t>
      </w:r>
      <w:r w:rsidR="006E7C92" w:rsidRPr="00002954">
        <w:rPr>
          <w:rFonts w:ascii="Calibri" w:hAnsi="Calibri"/>
          <w:sz w:val="22"/>
          <w:szCs w:val="22"/>
        </w:rPr>
        <w:t xml:space="preserve"> </w:t>
      </w:r>
      <w:r w:rsidRPr="00002954">
        <w:rPr>
          <w:rFonts w:ascii="Calibri" w:hAnsi="Calibri"/>
          <w:sz w:val="22"/>
          <w:szCs w:val="22"/>
        </w:rPr>
        <w:t xml:space="preserve">B et C par rapport à l'ensemble des femmes  </w:t>
      </w:r>
      <w:r w:rsidR="005A2385" w:rsidRPr="00002954">
        <w:rPr>
          <w:rFonts w:ascii="Calibri" w:hAnsi="Calibri"/>
          <w:sz w:val="22"/>
          <w:szCs w:val="22"/>
        </w:rPr>
        <w:t xml:space="preserve">(28%) </w:t>
      </w:r>
      <w:r w:rsidRPr="00002954">
        <w:rPr>
          <w:rFonts w:ascii="Calibri" w:hAnsi="Calibri"/>
          <w:sz w:val="22"/>
          <w:szCs w:val="22"/>
        </w:rPr>
        <w:t>est plus importante que la proportion des hommes se trouvant dans ces niveaux par rapport à l'ensemble des hommes</w:t>
      </w:r>
      <w:r w:rsidR="005A2385" w:rsidRPr="00002954">
        <w:rPr>
          <w:rFonts w:ascii="Calibri" w:hAnsi="Calibri"/>
          <w:sz w:val="22"/>
          <w:szCs w:val="22"/>
        </w:rPr>
        <w:t xml:space="preserve"> (23%)</w:t>
      </w:r>
      <w:r w:rsidRPr="00002954">
        <w:rPr>
          <w:rFonts w:ascii="Calibri" w:hAnsi="Calibri"/>
          <w:sz w:val="22"/>
          <w:szCs w:val="22"/>
        </w:rPr>
        <w:t>.</w:t>
      </w:r>
    </w:p>
    <w:p w14:paraId="33869E26" w14:textId="5FF9852E" w:rsidR="006E7C92" w:rsidRPr="00002954" w:rsidRDefault="003C1F3D" w:rsidP="00955D6F">
      <w:pPr>
        <w:pStyle w:val="Normalweb"/>
        <w:spacing w:before="0" w:beforeAutospacing="0" w:after="0" w:afterAutospacing="0"/>
        <w:ind w:left="708"/>
      </w:pPr>
      <w:r>
        <w:rPr>
          <w:rFonts w:ascii="Calibri" w:hAnsi="Calibri"/>
          <w:sz w:val="22"/>
          <w:szCs w:val="22"/>
        </w:rPr>
        <w:t>À</w:t>
      </w:r>
      <w:r w:rsidR="006E7C92" w:rsidRPr="00002954">
        <w:rPr>
          <w:rFonts w:ascii="Calibri" w:hAnsi="Calibri"/>
          <w:sz w:val="22"/>
          <w:szCs w:val="22"/>
        </w:rPr>
        <w:t xml:space="preserve"> l’inverse, la proportion d’hommes dans les niveaux supérieurs est plus importante (31%) que la proportion de femmes (25%)</w:t>
      </w:r>
    </w:p>
    <w:p w14:paraId="4E6DEA4D" w14:textId="77777777" w:rsidR="001A5BD7" w:rsidRPr="00002954" w:rsidRDefault="001A5BD7" w:rsidP="00955D6F">
      <w:pPr>
        <w:pStyle w:val="Normalweb"/>
        <w:spacing w:before="0" w:beforeAutospacing="0" w:after="0" w:afterAutospacing="0"/>
        <w:ind w:left="708"/>
      </w:pPr>
      <w:r w:rsidRPr="00002954">
        <w:rPr>
          <w:rFonts w:ascii="Calibri" w:hAnsi="Calibri"/>
          <w:sz w:val="22"/>
          <w:szCs w:val="22"/>
        </w:rPr>
        <w:t>En</w:t>
      </w:r>
      <w:r w:rsidR="006E7C92" w:rsidRPr="00002954">
        <w:rPr>
          <w:rFonts w:ascii="Calibri" w:hAnsi="Calibri"/>
          <w:sz w:val="22"/>
          <w:szCs w:val="22"/>
        </w:rPr>
        <w:t xml:space="preserve"> revanche, il n’y a pratiquement pas de différence pour les D et Dbis (catégorie à laquelle appartient Dominique)</w:t>
      </w:r>
      <w:r w:rsidRPr="00002954">
        <w:rPr>
          <w:rFonts w:ascii="Calibri" w:hAnsi="Calibri"/>
          <w:sz w:val="22"/>
          <w:szCs w:val="22"/>
        </w:rPr>
        <w:t>.</w:t>
      </w:r>
    </w:p>
    <w:p w14:paraId="69C26549" w14:textId="77777777" w:rsidR="001A5BD7" w:rsidRDefault="001A5BD7" w:rsidP="00A132C0">
      <w:pPr>
        <w:spacing w:after="0" w:line="240" w:lineRule="auto"/>
        <w:rPr>
          <w:noProof/>
          <w:lang w:eastAsia="fr-FR"/>
        </w:rPr>
      </w:pPr>
    </w:p>
    <w:p w14:paraId="61B48F23" w14:textId="77777777" w:rsidR="00FA4DB0" w:rsidRDefault="00FA4DB0" w:rsidP="00A132C0">
      <w:pPr>
        <w:spacing w:after="0" w:line="240" w:lineRule="auto"/>
        <w:rPr>
          <w:b/>
          <w:noProof/>
          <w:lang w:eastAsia="fr-FR"/>
        </w:rPr>
      </w:pPr>
      <w:r w:rsidRPr="00FA4DB0">
        <w:rPr>
          <w:b/>
          <w:noProof/>
          <w:lang w:eastAsia="fr-FR"/>
        </w:rPr>
        <w:t>Travail 3 :</w:t>
      </w:r>
    </w:p>
    <w:p w14:paraId="66E427F3" w14:textId="77777777" w:rsidR="00955D6F" w:rsidRDefault="00955D6F" w:rsidP="00A132C0">
      <w:pPr>
        <w:spacing w:after="0" w:line="240" w:lineRule="auto"/>
        <w:rPr>
          <w:noProof/>
          <w:lang w:eastAsia="fr-FR"/>
        </w:rPr>
      </w:pPr>
    </w:p>
    <w:p w14:paraId="59DD873E" w14:textId="77777777" w:rsidR="00955D6F" w:rsidRPr="00955D6F" w:rsidRDefault="00955D6F" w:rsidP="00955D6F">
      <w:pPr>
        <w:pStyle w:val="Pardeliste"/>
        <w:numPr>
          <w:ilvl w:val="0"/>
          <w:numId w:val="39"/>
        </w:numPr>
        <w:spacing w:after="0" w:line="240" w:lineRule="auto"/>
        <w:rPr>
          <w:noProof/>
          <w:lang w:eastAsia="fr-FR"/>
        </w:rPr>
      </w:pPr>
    </w:p>
    <w:p w14:paraId="229A39EE" w14:textId="77777777" w:rsidR="006E7C92" w:rsidRDefault="00317649" w:rsidP="00955D6F">
      <w:pPr>
        <w:spacing w:after="0" w:line="240" w:lineRule="auto"/>
        <w:rPr>
          <w:b/>
          <w:noProof/>
          <w:lang w:eastAsia="fr-FR"/>
        </w:rPr>
      </w:pPr>
      <w:r>
        <w:rPr>
          <w:noProof/>
          <w:lang w:eastAsia="fr-FR"/>
        </w:rPr>
        <w:drawing>
          <wp:inline distT="0" distB="0" distL="0" distR="0" wp14:anchorId="12D52E2E" wp14:editId="17594B91">
            <wp:extent cx="5972810" cy="2186940"/>
            <wp:effectExtent l="0" t="0" r="889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72810" cy="2186940"/>
                    </a:xfrm>
                    <a:prstGeom prst="rect">
                      <a:avLst/>
                    </a:prstGeom>
                  </pic:spPr>
                </pic:pic>
              </a:graphicData>
            </a:graphic>
          </wp:inline>
        </w:drawing>
      </w:r>
    </w:p>
    <w:p w14:paraId="11AD223A" w14:textId="77777777" w:rsidR="00955D6F" w:rsidRDefault="00955D6F" w:rsidP="00955D6F">
      <w:pPr>
        <w:spacing w:after="0" w:line="240" w:lineRule="auto"/>
        <w:rPr>
          <w:b/>
          <w:noProof/>
          <w:lang w:eastAsia="fr-FR"/>
        </w:rPr>
      </w:pPr>
    </w:p>
    <w:p w14:paraId="3A06B87A" w14:textId="77777777" w:rsidR="00955D6F" w:rsidRDefault="00955D6F" w:rsidP="00127012">
      <w:pPr>
        <w:pStyle w:val="Pardeliste"/>
        <w:numPr>
          <w:ilvl w:val="0"/>
          <w:numId w:val="39"/>
        </w:numPr>
        <w:spacing w:after="120" w:line="240" w:lineRule="auto"/>
        <w:ind w:left="714" w:hanging="357"/>
        <w:rPr>
          <w:noProof/>
          <w:lang w:eastAsia="fr-FR"/>
        </w:rPr>
      </w:pPr>
      <w:r w:rsidRPr="0084515B">
        <w:rPr>
          <w:noProof/>
          <w:lang w:eastAsia="fr-FR"/>
        </w:rPr>
        <w:t>Orange a a</w:t>
      </w:r>
      <w:r w:rsidR="00127012">
        <w:rPr>
          <w:noProof/>
          <w:lang w:eastAsia="fr-FR"/>
        </w:rPr>
        <w:t xml:space="preserve">ppliqué entre 2013 et 2014 un taux d'augmentation </w:t>
      </w:r>
      <w:r w:rsidRPr="0084515B">
        <w:rPr>
          <w:noProof/>
          <w:lang w:eastAsia="fr-FR"/>
        </w:rPr>
        <w:t xml:space="preserve">de salaire </w:t>
      </w:r>
      <w:r w:rsidR="00127012">
        <w:rPr>
          <w:noProof/>
          <w:lang w:eastAsia="fr-FR"/>
        </w:rPr>
        <w:t>de 2,5 %</w:t>
      </w:r>
      <w:r w:rsidR="00ED70CF">
        <w:rPr>
          <w:noProof/>
          <w:lang w:eastAsia="fr-FR"/>
        </w:rPr>
        <w:t>, bien meilleur</w:t>
      </w:r>
      <w:r w:rsidRPr="0084515B">
        <w:rPr>
          <w:noProof/>
          <w:lang w:eastAsia="fr-FR"/>
        </w:rPr>
        <w:t xml:space="preserve"> que la moyenne nationale (1,4%)</w:t>
      </w:r>
      <w:r>
        <w:rPr>
          <w:noProof/>
          <w:lang w:eastAsia="fr-FR"/>
        </w:rPr>
        <w:t>.</w:t>
      </w:r>
    </w:p>
    <w:p w14:paraId="2EDFFD02" w14:textId="77777777" w:rsidR="00127012" w:rsidRPr="007A53D9" w:rsidRDefault="00955D6F" w:rsidP="00127012">
      <w:pPr>
        <w:pStyle w:val="Pardeliste"/>
        <w:numPr>
          <w:ilvl w:val="0"/>
          <w:numId w:val="39"/>
        </w:numPr>
        <w:spacing w:after="120" w:line="240" w:lineRule="auto"/>
        <w:rPr>
          <w:noProof/>
          <w:lang w:eastAsia="fr-FR"/>
        </w:rPr>
      </w:pPr>
      <w:r w:rsidRPr="007A53D9">
        <w:rPr>
          <w:noProof/>
          <w:lang w:eastAsia="fr-FR"/>
        </w:rPr>
        <w:t>L’évolution des salaires du niveau D, correspond à la moyenne nationale</w:t>
      </w:r>
      <w:r w:rsidR="00127012" w:rsidRPr="007A53D9">
        <w:rPr>
          <w:noProof/>
          <w:lang w:eastAsia="fr-FR"/>
        </w:rPr>
        <w:t xml:space="preserve"> (1,5%)</w:t>
      </w:r>
      <w:r w:rsidRPr="007A53D9">
        <w:rPr>
          <w:noProof/>
          <w:lang w:eastAsia="fr-FR"/>
        </w:rPr>
        <w:t>.</w:t>
      </w:r>
    </w:p>
    <w:p w14:paraId="61FA03A6" w14:textId="77777777" w:rsidR="00127012" w:rsidRPr="007A53D9" w:rsidRDefault="00127012" w:rsidP="00127012">
      <w:pPr>
        <w:pStyle w:val="Pardeliste"/>
        <w:numPr>
          <w:ilvl w:val="0"/>
          <w:numId w:val="39"/>
        </w:numPr>
        <w:spacing w:after="120" w:line="240" w:lineRule="auto"/>
        <w:rPr>
          <w:noProof/>
          <w:lang w:eastAsia="fr-FR"/>
        </w:rPr>
      </w:pPr>
      <w:r w:rsidRPr="007A53D9">
        <w:rPr>
          <w:noProof/>
          <w:lang w:eastAsia="fr-FR"/>
        </w:rPr>
        <w:t>L’évolution des salaires des femmes est légèrement supérieure à l’évolution des salaires des hommes , quelque soit le niveau. Le niveau de salaire des femmes rattrape progressivement le niveau de salaire des hommes, notamment pour le niveau D.</w:t>
      </w:r>
    </w:p>
    <w:p w14:paraId="4F6AF3E9" w14:textId="77777777" w:rsidR="007B7D69" w:rsidRPr="007B7D69" w:rsidRDefault="007B7D69" w:rsidP="00127012">
      <w:pPr>
        <w:pStyle w:val="Pardeliste"/>
        <w:spacing w:after="120" w:line="240" w:lineRule="auto"/>
        <w:rPr>
          <w:noProof/>
          <w:color w:val="FF0000"/>
          <w:lang w:eastAsia="fr-FR"/>
        </w:rPr>
      </w:pPr>
    </w:p>
    <w:p w14:paraId="551C0E1B" w14:textId="77777777" w:rsidR="00741C48" w:rsidRDefault="00741C48">
      <w:pPr>
        <w:spacing w:after="0" w:line="240" w:lineRule="auto"/>
        <w:rPr>
          <w:b/>
          <w:noProof/>
          <w:color w:val="FF0000"/>
          <w:lang w:eastAsia="fr-FR"/>
        </w:rPr>
      </w:pPr>
      <w:r>
        <w:rPr>
          <w:b/>
          <w:noProof/>
          <w:color w:val="FF0000"/>
          <w:lang w:eastAsia="fr-FR"/>
        </w:rPr>
        <w:br w:type="page"/>
      </w:r>
    </w:p>
    <w:p w14:paraId="30560132" w14:textId="77777777" w:rsidR="007B7D69" w:rsidRPr="00F22D1F" w:rsidRDefault="007B7D69" w:rsidP="007B7D69">
      <w:pPr>
        <w:spacing w:after="0" w:line="240" w:lineRule="auto"/>
        <w:rPr>
          <w:b/>
          <w:noProof/>
          <w:lang w:eastAsia="fr-FR"/>
        </w:rPr>
      </w:pPr>
      <w:r w:rsidRPr="00F22D1F">
        <w:rPr>
          <w:b/>
          <w:noProof/>
          <w:lang w:eastAsia="fr-FR"/>
        </w:rPr>
        <w:lastRenderedPageBreak/>
        <w:t>Travail 4 :</w:t>
      </w:r>
    </w:p>
    <w:p w14:paraId="6E789767" w14:textId="77777777" w:rsidR="007B7D69" w:rsidRPr="00F22D1F" w:rsidRDefault="007B7D69" w:rsidP="007B7D69">
      <w:pPr>
        <w:spacing w:after="0" w:line="240" w:lineRule="auto"/>
        <w:rPr>
          <w:noProof/>
          <w:lang w:eastAsia="fr-FR"/>
        </w:rPr>
      </w:pPr>
    </w:p>
    <w:p w14:paraId="23554C1F" w14:textId="77777777" w:rsidR="007B7D69" w:rsidRPr="00F22D1F" w:rsidRDefault="007B7D69" w:rsidP="007B7D69">
      <w:pPr>
        <w:spacing w:after="0" w:line="240" w:lineRule="auto"/>
        <w:ind w:right="318" w:firstLine="708"/>
      </w:pPr>
      <w:r w:rsidRPr="00F22D1F">
        <w:rPr>
          <w:bCs/>
        </w:rPr>
        <w:t>Orange semble être une entreprise qui veille à l'égalité salariale :</w:t>
      </w:r>
      <w:r w:rsidR="00BB4A95" w:rsidRPr="00F22D1F">
        <w:rPr>
          <w:bCs/>
        </w:rPr>
        <w:br/>
      </w:r>
    </w:p>
    <w:p w14:paraId="1A5604ED" w14:textId="77777777" w:rsidR="00BB4A95" w:rsidRPr="00F22D1F" w:rsidRDefault="007B7D69" w:rsidP="00BB4A95">
      <w:pPr>
        <w:numPr>
          <w:ilvl w:val="1"/>
          <w:numId w:val="36"/>
        </w:numPr>
        <w:spacing w:after="0" w:line="240" w:lineRule="auto"/>
        <w:ind w:right="318"/>
      </w:pPr>
      <w:r w:rsidRPr="00F22D1F">
        <w:t>les écarts de salaires entre les hommes et les femmes perdurent, mais sont bien inférieurs à ceux constatés au niveau national (-16%). (</w:t>
      </w:r>
      <w:r w:rsidRPr="00F22D1F">
        <w:rPr>
          <w:u w:val="single"/>
        </w:rPr>
        <w:t>Travail 1 question 7</w:t>
      </w:r>
      <w:r w:rsidRPr="00F22D1F">
        <w:t>).</w:t>
      </w:r>
      <w:r w:rsidR="00741C48" w:rsidRPr="00F22D1F">
        <w:br/>
      </w:r>
    </w:p>
    <w:p w14:paraId="7107AC65" w14:textId="77777777" w:rsidR="00BB4A95" w:rsidRPr="00F22D1F" w:rsidRDefault="00BB4A95" w:rsidP="00BB4A95">
      <w:pPr>
        <w:numPr>
          <w:ilvl w:val="1"/>
          <w:numId w:val="36"/>
        </w:numPr>
        <w:spacing w:after="0" w:line="240" w:lineRule="auto"/>
        <w:ind w:right="318"/>
      </w:pPr>
      <w:r w:rsidRPr="00F22D1F">
        <w:t>Même si les rémunérations sont plus élevées en moyenne chez les hommes, la répartition globale des salaires entre les hommes et les femmes semble assez homogène.</w:t>
      </w:r>
      <w:r w:rsidRPr="00F22D1F">
        <w:br/>
        <w:t>La différence la plus significative sur les rémunérations mensuelles brutes entre les femmes et les hommes se situe au niveau du 1er quartile. P</w:t>
      </w:r>
      <w:r w:rsidRPr="00F22D1F">
        <w:rPr>
          <w:rFonts w:asciiTheme="minorHAnsi" w:hAnsiTheme="minorHAnsi"/>
        </w:rPr>
        <w:t>lus la rémunération est élevée, moins l'écart de rémunération entre homme</w:t>
      </w:r>
      <w:r w:rsidR="00825631">
        <w:rPr>
          <w:rFonts w:asciiTheme="minorHAnsi" w:hAnsiTheme="minorHAnsi"/>
        </w:rPr>
        <w:t>s</w:t>
      </w:r>
      <w:r w:rsidRPr="00F22D1F">
        <w:rPr>
          <w:rFonts w:asciiTheme="minorHAnsi" w:hAnsiTheme="minorHAnsi"/>
        </w:rPr>
        <w:t xml:space="preserve"> et femme</w:t>
      </w:r>
      <w:r w:rsidR="00825631">
        <w:rPr>
          <w:rFonts w:asciiTheme="minorHAnsi" w:hAnsiTheme="minorHAnsi"/>
        </w:rPr>
        <w:t>s</w:t>
      </w:r>
      <w:r w:rsidRPr="00F22D1F">
        <w:rPr>
          <w:rFonts w:asciiTheme="minorHAnsi" w:hAnsiTheme="minorHAnsi"/>
        </w:rPr>
        <w:t xml:space="preserve"> est important. (</w:t>
      </w:r>
      <w:r w:rsidRPr="00F22D1F">
        <w:rPr>
          <w:rFonts w:asciiTheme="minorHAnsi" w:hAnsiTheme="minorHAnsi"/>
          <w:u w:val="single"/>
        </w:rPr>
        <w:t>Travail 1 question 5</w:t>
      </w:r>
      <w:r w:rsidRPr="00F22D1F">
        <w:rPr>
          <w:rFonts w:asciiTheme="minorHAnsi" w:hAnsiTheme="minorHAnsi"/>
        </w:rPr>
        <w:t>).</w:t>
      </w:r>
    </w:p>
    <w:p w14:paraId="4E6D96A7" w14:textId="77777777" w:rsidR="007B7D69" w:rsidRPr="00F22D1F" w:rsidRDefault="007B7D69" w:rsidP="00BB4A95">
      <w:pPr>
        <w:spacing w:after="0" w:line="240" w:lineRule="auto"/>
        <w:ind w:left="1440" w:right="318"/>
      </w:pPr>
    </w:p>
    <w:p w14:paraId="5D39572A" w14:textId="6158073E" w:rsidR="00ED70CF" w:rsidRPr="00F22D1F" w:rsidRDefault="003C1F3D" w:rsidP="00BB4A95">
      <w:pPr>
        <w:numPr>
          <w:ilvl w:val="1"/>
          <w:numId w:val="35"/>
        </w:numPr>
        <w:spacing w:after="0" w:line="240" w:lineRule="auto"/>
        <w:ind w:right="318"/>
      </w:pPr>
      <w:r>
        <w:t>Entre 2013 et 2014, les salaires ont augmenté de 2,5 % chez Orange, soit un taux</w:t>
      </w:r>
      <w:r>
        <w:rPr>
          <w:noProof/>
          <w:lang w:eastAsia="fr-FR"/>
        </w:rPr>
        <w:t xml:space="preserve"> </w:t>
      </w:r>
      <w:r w:rsidR="00ED70CF" w:rsidRPr="00F22D1F">
        <w:rPr>
          <w:noProof/>
          <w:lang w:eastAsia="fr-FR"/>
        </w:rPr>
        <w:t>bien meilleur que la moyenne nationale (1,4%)</w:t>
      </w:r>
      <w:r w:rsidR="00BB4A95" w:rsidRPr="00F22D1F">
        <w:rPr>
          <w:noProof/>
          <w:lang w:eastAsia="fr-FR"/>
        </w:rPr>
        <w:t> ; et l</w:t>
      </w:r>
      <w:r w:rsidR="00ED70CF" w:rsidRPr="00F22D1F">
        <w:rPr>
          <w:noProof/>
          <w:lang w:eastAsia="fr-FR"/>
        </w:rPr>
        <w:t>’évolution des salaires des femmes est légèrement supérieure à l’év</w:t>
      </w:r>
      <w:r w:rsidR="00BB4A95" w:rsidRPr="00F22D1F">
        <w:rPr>
          <w:noProof/>
          <w:lang w:eastAsia="fr-FR"/>
        </w:rPr>
        <w:t>olution des salaires des hommes</w:t>
      </w:r>
      <w:r w:rsidR="00ED70CF" w:rsidRPr="00F22D1F">
        <w:rPr>
          <w:noProof/>
          <w:lang w:eastAsia="fr-FR"/>
        </w:rPr>
        <w:t>, quel</w:t>
      </w:r>
      <w:r w:rsidR="00825631">
        <w:rPr>
          <w:noProof/>
          <w:lang w:eastAsia="fr-FR"/>
        </w:rPr>
        <w:t xml:space="preserve"> </w:t>
      </w:r>
      <w:r w:rsidR="00ED70CF" w:rsidRPr="00F22D1F">
        <w:rPr>
          <w:noProof/>
          <w:lang w:eastAsia="fr-FR"/>
        </w:rPr>
        <w:t xml:space="preserve">que soit le niveau. </w:t>
      </w:r>
      <w:r w:rsidR="00ED70CF" w:rsidRPr="00F22D1F">
        <w:rPr>
          <w:noProof/>
          <w:lang w:eastAsia="fr-FR"/>
        </w:rPr>
        <w:br/>
        <w:t>Le niveau de salaire des femmes rattrape progressivement le niveau de salaire des hommes, notamment pour le niveau D.</w:t>
      </w:r>
      <w:r w:rsidR="00A46AD1" w:rsidRPr="00F22D1F">
        <w:rPr>
          <w:noProof/>
          <w:lang w:eastAsia="fr-FR"/>
        </w:rPr>
        <w:t xml:space="preserve"> (</w:t>
      </w:r>
      <w:r w:rsidR="00A46AD1" w:rsidRPr="00F22D1F">
        <w:rPr>
          <w:noProof/>
          <w:u w:val="single"/>
          <w:lang w:eastAsia="fr-FR"/>
        </w:rPr>
        <w:t>Travail 3 questions 2-3-4</w:t>
      </w:r>
      <w:r w:rsidR="00A46AD1" w:rsidRPr="00F22D1F">
        <w:rPr>
          <w:noProof/>
          <w:lang w:eastAsia="fr-FR"/>
        </w:rPr>
        <w:t>)</w:t>
      </w:r>
    </w:p>
    <w:p w14:paraId="7BD1BF92" w14:textId="77777777" w:rsidR="00ED70CF" w:rsidRPr="00F22D1F" w:rsidRDefault="00ED70CF" w:rsidP="00ED70CF">
      <w:pPr>
        <w:spacing w:after="0" w:line="240" w:lineRule="auto"/>
        <w:ind w:left="1440" w:right="318"/>
      </w:pPr>
    </w:p>
    <w:p w14:paraId="38AF31A9" w14:textId="77777777" w:rsidR="007B7D69" w:rsidRPr="00F22D1F" w:rsidRDefault="007B7D69" w:rsidP="007B7D69">
      <w:pPr>
        <w:spacing w:after="0" w:line="240" w:lineRule="auto"/>
        <w:ind w:left="1440" w:right="318"/>
      </w:pPr>
    </w:p>
    <w:p w14:paraId="3410F058" w14:textId="77777777" w:rsidR="007B7D69" w:rsidRPr="00F22D1F" w:rsidRDefault="00BB4A95" w:rsidP="007B7D69">
      <w:pPr>
        <w:spacing w:after="0" w:line="240" w:lineRule="auto"/>
        <w:ind w:right="318" w:firstLine="708"/>
      </w:pPr>
      <w:r w:rsidRPr="00F22D1F">
        <w:rPr>
          <w:bCs/>
        </w:rPr>
        <w:t>En ce qui concerne</w:t>
      </w:r>
      <w:r w:rsidR="007B7D69" w:rsidRPr="00F22D1F">
        <w:rPr>
          <w:bCs/>
        </w:rPr>
        <w:t xml:space="preserve"> l'égalité professionnelle</w:t>
      </w:r>
      <w:r w:rsidRPr="00F22D1F">
        <w:rPr>
          <w:bCs/>
        </w:rPr>
        <w:t>, le constat est plus mitigé</w:t>
      </w:r>
      <w:r w:rsidR="007B7D69" w:rsidRPr="00F22D1F">
        <w:rPr>
          <w:bCs/>
        </w:rPr>
        <w:t xml:space="preserve"> :</w:t>
      </w:r>
      <w:r w:rsidRPr="00F22D1F">
        <w:rPr>
          <w:bCs/>
        </w:rPr>
        <w:br/>
      </w:r>
    </w:p>
    <w:p w14:paraId="08E1328B" w14:textId="77777777" w:rsidR="00BB4A95" w:rsidRPr="00F22D1F" w:rsidRDefault="00BB4A95" w:rsidP="00BB4A95">
      <w:pPr>
        <w:pStyle w:val="Normalweb"/>
        <w:numPr>
          <w:ilvl w:val="0"/>
          <w:numId w:val="44"/>
        </w:numPr>
        <w:spacing w:before="0" w:beforeAutospacing="0" w:after="0" w:afterAutospacing="0"/>
        <w:rPr>
          <w:rFonts w:ascii="Calibri" w:hAnsi="Calibri"/>
          <w:sz w:val="22"/>
          <w:szCs w:val="22"/>
        </w:rPr>
      </w:pPr>
      <w:r w:rsidRPr="00F22D1F">
        <w:rPr>
          <w:rFonts w:ascii="Calibri" w:hAnsi="Calibri"/>
          <w:sz w:val="22"/>
          <w:szCs w:val="22"/>
        </w:rPr>
        <w:t>La proportion des femmes se trouvant dans les niveaux les moins qualifiés (A, B et C) par rapport à l'ensemble des femmes  (28</w:t>
      </w:r>
      <w:r w:rsidR="00825631">
        <w:rPr>
          <w:rFonts w:ascii="Calibri" w:hAnsi="Calibri"/>
          <w:sz w:val="22"/>
          <w:szCs w:val="22"/>
        </w:rPr>
        <w:t xml:space="preserve"> </w:t>
      </w:r>
      <w:r w:rsidRPr="00F22D1F">
        <w:rPr>
          <w:rFonts w:ascii="Calibri" w:hAnsi="Calibri"/>
          <w:sz w:val="22"/>
          <w:szCs w:val="22"/>
        </w:rPr>
        <w:t>%) est plus importante que la proportion des hommes se trouvant dans ces niveaux par rapport à l'ensemble des hommes (23%).</w:t>
      </w:r>
    </w:p>
    <w:p w14:paraId="425CB86A" w14:textId="667D83A7" w:rsidR="00BB4A95" w:rsidRPr="00F22D1F" w:rsidRDefault="00825631" w:rsidP="00BB4A95">
      <w:pPr>
        <w:pStyle w:val="Normalweb"/>
        <w:spacing w:before="0" w:beforeAutospacing="0" w:after="0" w:afterAutospacing="0"/>
        <w:ind w:left="1416"/>
      </w:pPr>
      <w:r>
        <w:rPr>
          <w:rFonts w:ascii="Calibri" w:hAnsi="Calibri"/>
          <w:sz w:val="22"/>
          <w:szCs w:val="22"/>
        </w:rPr>
        <w:t>À</w:t>
      </w:r>
      <w:r w:rsidR="00BB4A95" w:rsidRPr="00F22D1F">
        <w:rPr>
          <w:rFonts w:ascii="Calibri" w:hAnsi="Calibri"/>
          <w:sz w:val="22"/>
          <w:szCs w:val="22"/>
        </w:rPr>
        <w:t xml:space="preserve"> l’inverse, la proportion d’hommes dans les niveaux supérieurs (les plus qualifiés) est plus importante (31%) que la proportion de femmes (25%)</w:t>
      </w:r>
      <w:r w:rsidR="007D37A7">
        <w:rPr>
          <w:rFonts w:ascii="Calibri" w:hAnsi="Calibri"/>
          <w:sz w:val="22"/>
          <w:szCs w:val="22"/>
        </w:rPr>
        <w:t>.</w:t>
      </w:r>
    </w:p>
    <w:p w14:paraId="7A1BA401" w14:textId="77777777" w:rsidR="00592C49" w:rsidRPr="00F22D1F" w:rsidRDefault="00BB4A95" w:rsidP="00BB4A95">
      <w:pPr>
        <w:pStyle w:val="Normalweb"/>
        <w:spacing w:before="0" w:beforeAutospacing="0" w:after="0" w:afterAutospacing="0"/>
        <w:ind w:left="1416"/>
      </w:pPr>
      <w:r w:rsidRPr="00F22D1F">
        <w:rPr>
          <w:rFonts w:ascii="Calibri" w:hAnsi="Calibri"/>
          <w:sz w:val="22"/>
          <w:szCs w:val="22"/>
        </w:rPr>
        <w:t>En revanche, il n’y a pratiquement pas de différence pour les D et Dbis (catégorie à laquelle appartient Dominique), puisque</w:t>
      </w:r>
      <w:r w:rsidRPr="00F22D1F">
        <w:t xml:space="preserve"> l</w:t>
      </w:r>
      <w:r w:rsidR="00592C49" w:rsidRPr="00F22D1F">
        <w:rPr>
          <w:rFonts w:asciiTheme="minorHAnsi" w:hAnsiTheme="minorHAnsi"/>
          <w:sz w:val="22"/>
          <w:szCs w:val="22"/>
        </w:rPr>
        <w:t xml:space="preserve">a proportion de femmes se trouvant dans le niveau D (47%) est </w:t>
      </w:r>
      <w:r w:rsidR="00F22D1F">
        <w:rPr>
          <w:rFonts w:asciiTheme="minorHAnsi" w:hAnsiTheme="minorHAnsi"/>
          <w:sz w:val="22"/>
          <w:szCs w:val="22"/>
        </w:rPr>
        <w:t xml:space="preserve">presque </w:t>
      </w:r>
      <w:r w:rsidR="00592C49" w:rsidRPr="00F22D1F">
        <w:rPr>
          <w:rFonts w:asciiTheme="minorHAnsi" w:hAnsiTheme="minorHAnsi"/>
          <w:sz w:val="22"/>
          <w:szCs w:val="22"/>
        </w:rPr>
        <w:t>identique à la proportion d’hommes dans ce même niveau (46%). (</w:t>
      </w:r>
      <w:r w:rsidR="00592C49" w:rsidRPr="00F22D1F">
        <w:rPr>
          <w:rFonts w:asciiTheme="minorHAnsi" w:hAnsiTheme="minorHAnsi"/>
          <w:sz w:val="22"/>
          <w:szCs w:val="22"/>
          <w:u w:val="single"/>
        </w:rPr>
        <w:t>Travail 2 question 3</w:t>
      </w:r>
      <w:r w:rsidR="00592C49" w:rsidRPr="00F22D1F">
        <w:rPr>
          <w:rFonts w:asciiTheme="minorHAnsi" w:hAnsiTheme="minorHAnsi"/>
          <w:sz w:val="22"/>
          <w:szCs w:val="22"/>
        </w:rPr>
        <w:t>).</w:t>
      </w:r>
    </w:p>
    <w:p w14:paraId="116FB0FA" w14:textId="77777777" w:rsidR="00592C49" w:rsidRPr="00627D27" w:rsidRDefault="00592C49" w:rsidP="00592C49">
      <w:pPr>
        <w:pStyle w:val="Normalweb"/>
        <w:spacing w:before="0" w:beforeAutospacing="0" w:after="0" w:afterAutospacing="0"/>
        <w:ind w:left="720"/>
        <w:rPr>
          <w:rFonts w:asciiTheme="minorHAnsi" w:hAnsiTheme="minorHAnsi"/>
          <w:sz w:val="22"/>
          <w:szCs w:val="22"/>
        </w:rPr>
      </w:pPr>
    </w:p>
    <w:p w14:paraId="04E52EFB" w14:textId="77777777" w:rsidR="00592C49" w:rsidRPr="00627D27" w:rsidRDefault="00592C49" w:rsidP="00592C49">
      <w:pPr>
        <w:spacing w:after="0" w:line="240" w:lineRule="auto"/>
        <w:rPr>
          <w:rFonts w:asciiTheme="minorHAnsi" w:hAnsiTheme="minorHAnsi"/>
          <w:noProof/>
          <w:color w:val="FF0000"/>
          <w:lang w:eastAsia="fr-FR"/>
        </w:rPr>
      </w:pPr>
    </w:p>
    <w:p w14:paraId="67480396" w14:textId="77777777" w:rsidR="00592C49" w:rsidRPr="007B7D69" w:rsidRDefault="00592C49" w:rsidP="00592C49">
      <w:pPr>
        <w:pStyle w:val="Pardeliste"/>
        <w:spacing w:after="0" w:line="240" w:lineRule="auto"/>
        <w:ind w:left="720" w:right="318"/>
      </w:pPr>
    </w:p>
    <w:p w14:paraId="50BE785E" w14:textId="77777777" w:rsidR="00955D6F" w:rsidRPr="00955D6F" w:rsidRDefault="00955D6F" w:rsidP="00955D6F">
      <w:pPr>
        <w:spacing w:after="0" w:line="240" w:lineRule="auto"/>
        <w:rPr>
          <w:b/>
          <w:noProof/>
          <w:lang w:eastAsia="fr-FR"/>
        </w:rPr>
      </w:pPr>
    </w:p>
    <w:p w14:paraId="361C970D" w14:textId="77777777" w:rsidR="00741C48" w:rsidRDefault="00741C48">
      <w:pPr>
        <w:spacing w:after="0" w:line="240" w:lineRule="auto"/>
        <w:rPr>
          <w:b/>
          <w:sz w:val="24"/>
        </w:rPr>
      </w:pPr>
      <w:r>
        <w:rPr>
          <w:b/>
          <w:sz w:val="24"/>
        </w:rPr>
        <w:br w:type="page"/>
      </w:r>
    </w:p>
    <w:p w14:paraId="01DB8C97" w14:textId="77777777" w:rsidR="00126A74" w:rsidRPr="00BA1AA0" w:rsidRDefault="00126A74" w:rsidP="00056909">
      <w:pPr>
        <w:numPr>
          <w:ilvl w:val="0"/>
          <w:numId w:val="7"/>
        </w:numPr>
        <w:pBdr>
          <w:bottom w:val="single" w:sz="4" w:space="1" w:color="auto"/>
        </w:pBdr>
        <w:spacing w:after="0" w:line="240" w:lineRule="auto"/>
        <w:rPr>
          <w:b/>
        </w:rPr>
      </w:pPr>
      <w:r w:rsidRPr="00BA1AA0">
        <w:rPr>
          <w:b/>
          <w:sz w:val="24"/>
        </w:rPr>
        <w:lastRenderedPageBreak/>
        <w:t>Les objectifs de cette activité</w:t>
      </w:r>
    </w:p>
    <w:p w14:paraId="5EAD3F8A" w14:textId="77777777" w:rsidR="00126A74" w:rsidRDefault="00126A74" w:rsidP="00126A74">
      <w:pPr>
        <w:spacing w:after="0" w:line="240" w:lineRule="auto"/>
        <w:ind w:left="720"/>
      </w:pPr>
    </w:p>
    <w:p w14:paraId="376B844D" w14:textId="77777777" w:rsidR="002E57D2" w:rsidRDefault="002E57D2" w:rsidP="00126A74">
      <w:pPr>
        <w:spacing w:after="0" w:line="240" w:lineRule="auto"/>
        <w:ind w:left="720"/>
      </w:pPr>
    </w:p>
    <w:p w14:paraId="32BF4F6C" w14:textId="77777777" w:rsidR="00126A74" w:rsidRPr="00126A74" w:rsidRDefault="00126A74" w:rsidP="00126A74">
      <w:pPr>
        <w:numPr>
          <w:ilvl w:val="0"/>
          <w:numId w:val="10"/>
        </w:numPr>
        <w:spacing w:after="0" w:line="240" w:lineRule="auto"/>
        <w:rPr>
          <w:b/>
        </w:rPr>
      </w:pPr>
      <w:r w:rsidRPr="00126A74">
        <w:rPr>
          <w:b/>
        </w:rPr>
        <w:t>Textes de références – programmes</w:t>
      </w:r>
    </w:p>
    <w:p w14:paraId="7056A6B7" w14:textId="77777777" w:rsidR="00126A74" w:rsidRDefault="00126A74" w:rsidP="00126A74">
      <w:pPr>
        <w:spacing w:after="0" w:line="240" w:lineRule="auto"/>
        <w:ind w:left="720"/>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194E6E" w:rsidRPr="0025496D" w14:paraId="218A37CA" w14:textId="77777777" w:rsidTr="00CD5656">
        <w:trPr>
          <w:trHeight w:val="734"/>
        </w:trPr>
        <w:tc>
          <w:tcPr>
            <w:tcW w:w="2411" w:type="dxa"/>
            <w:shd w:val="clear" w:color="auto" w:fill="D9D9D9"/>
            <w:vAlign w:val="center"/>
          </w:tcPr>
          <w:p w14:paraId="4746BB6F" w14:textId="77777777" w:rsidR="00194E6E" w:rsidRPr="0025496D" w:rsidRDefault="00194E6E" w:rsidP="00CD5656">
            <w:pPr>
              <w:spacing w:after="0" w:line="240" w:lineRule="auto"/>
              <w:ind w:right="318"/>
              <w:rPr>
                <w:b/>
                <w:i/>
              </w:rPr>
            </w:pPr>
            <w:r w:rsidRPr="0025496D">
              <w:rPr>
                <w:b/>
                <w:i/>
              </w:rPr>
              <w:t>Sciences de Gestion</w:t>
            </w:r>
          </w:p>
        </w:tc>
        <w:tc>
          <w:tcPr>
            <w:tcW w:w="8363" w:type="dxa"/>
            <w:shd w:val="clear" w:color="auto" w:fill="auto"/>
          </w:tcPr>
          <w:p w14:paraId="7F915C06" w14:textId="77777777" w:rsidR="00194E6E" w:rsidRPr="00EC6DBF" w:rsidRDefault="00194E6E" w:rsidP="00CD5656">
            <w:pPr>
              <w:spacing w:after="0" w:line="240" w:lineRule="auto"/>
              <w:ind w:right="318"/>
              <w:rPr>
                <w:b/>
                <w:i/>
                <w:sz w:val="20"/>
              </w:rPr>
            </w:pPr>
            <w:r w:rsidRPr="00EC6DBF">
              <w:rPr>
                <w:b/>
                <w:i/>
                <w:sz w:val="20"/>
              </w:rPr>
              <w:t xml:space="preserve">Thème et question de gestion : </w:t>
            </w:r>
          </w:p>
          <w:p w14:paraId="0684560F" w14:textId="77777777" w:rsidR="00194E6E" w:rsidRPr="00EC6DBF" w:rsidRDefault="00194E6E" w:rsidP="00CD5656">
            <w:pPr>
              <w:numPr>
                <w:ilvl w:val="0"/>
                <w:numId w:val="17"/>
              </w:numPr>
              <w:spacing w:after="0" w:line="240" w:lineRule="auto"/>
              <w:ind w:right="318"/>
              <w:rPr>
                <w:b/>
                <w:i/>
                <w:sz w:val="20"/>
              </w:rPr>
            </w:pPr>
            <w:r w:rsidRPr="00EC6DBF">
              <w:rPr>
                <w:b/>
                <w:i/>
                <w:sz w:val="20"/>
              </w:rPr>
              <w:t>De l’individu à l’acteur</w:t>
            </w:r>
          </w:p>
          <w:p w14:paraId="1DE624F0" w14:textId="77777777" w:rsidR="00194E6E" w:rsidRPr="00EC6DBF" w:rsidRDefault="00194E6E" w:rsidP="00CD5656">
            <w:pPr>
              <w:numPr>
                <w:ilvl w:val="0"/>
                <w:numId w:val="19"/>
              </w:numPr>
              <w:spacing w:after="0" w:line="240" w:lineRule="auto"/>
              <w:ind w:left="1208" w:right="318" w:hanging="357"/>
              <w:rPr>
                <w:i/>
                <w:sz w:val="20"/>
              </w:rPr>
            </w:pPr>
            <w:r w:rsidRPr="00EC6DBF">
              <w:rPr>
                <w:i/>
                <w:sz w:val="20"/>
              </w:rPr>
              <w:t>L’activité humaine constitue-t-elle une charge ou une ressource pour l’organisation ?    Les indicateurs.</w:t>
            </w:r>
          </w:p>
          <w:p w14:paraId="2123DA77" w14:textId="77777777" w:rsidR="00194E6E" w:rsidRPr="00EC6DBF" w:rsidRDefault="00194E6E" w:rsidP="00CD5656">
            <w:pPr>
              <w:numPr>
                <w:ilvl w:val="0"/>
                <w:numId w:val="17"/>
              </w:numPr>
              <w:spacing w:after="0" w:line="240" w:lineRule="auto"/>
              <w:ind w:right="318"/>
              <w:rPr>
                <w:b/>
                <w:i/>
                <w:sz w:val="20"/>
              </w:rPr>
            </w:pPr>
            <w:r w:rsidRPr="00EC6DBF">
              <w:rPr>
                <w:b/>
                <w:i/>
                <w:sz w:val="20"/>
              </w:rPr>
              <w:t>Evaluation et performance</w:t>
            </w:r>
          </w:p>
          <w:p w14:paraId="7780C172" w14:textId="77777777" w:rsidR="00194E6E" w:rsidRPr="00EC6DBF" w:rsidRDefault="00194E6E" w:rsidP="00CD5656">
            <w:pPr>
              <w:numPr>
                <w:ilvl w:val="0"/>
                <w:numId w:val="18"/>
              </w:numPr>
              <w:spacing w:after="0" w:line="240" w:lineRule="auto"/>
              <w:ind w:left="1208" w:right="318" w:hanging="357"/>
              <w:rPr>
                <w:b/>
                <w:i/>
                <w:sz w:val="20"/>
              </w:rPr>
            </w:pPr>
            <w:r w:rsidRPr="00EC6DBF">
              <w:rPr>
                <w:i/>
                <w:sz w:val="20"/>
              </w:rPr>
              <w:t xml:space="preserve">Qu’est-ce qu’une organisation performante ?  </w:t>
            </w:r>
            <w:r>
              <w:rPr>
                <w:i/>
                <w:sz w:val="20"/>
              </w:rPr>
              <w:t>P</w:t>
            </w:r>
            <w:r w:rsidRPr="00EC6DBF">
              <w:rPr>
                <w:i/>
                <w:sz w:val="20"/>
              </w:rPr>
              <w:t>erformance sociale – Bilan social.</w:t>
            </w:r>
          </w:p>
        </w:tc>
      </w:tr>
      <w:tr w:rsidR="00194E6E" w:rsidRPr="0025496D" w14:paraId="639DA58B" w14:textId="77777777" w:rsidTr="00CD5656">
        <w:trPr>
          <w:trHeight w:val="498"/>
        </w:trPr>
        <w:tc>
          <w:tcPr>
            <w:tcW w:w="2411" w:type="dxa"/>
            <w:shd w:val="clear" w:color="auto" w:fill="D9D9D9"/>
            <w:vAlign w:val="center"/>
          </w:tcPr>
          <w:p w14:paraId="4E8B0025" w14:textId="77777777" w:rsidR="00194E6E" w:rsidRPr="0025496D" w:rsidRDefault="00194E6E" w:rsidP="00CD5656">
            <w:pPr>
              <w:spacing w:after="0" w:line="240" w:lineRule="auto"/>
              <w:ind w:right="318"/>
              <w:jc w:val="center"/>
              <w:rPr>
                <w:b/>
                <w:i/>
              </w:rPr>
            </w:pPr>
            <w:r w:rsidRPr="0025496D">
              <w:rPr>
                <w:b/>
                <w:i/>
              </w:rPr>
              <w:t>Mathématiques</w:t>
            </w:r>
          </w:p>
        </w:tc>
        <w:tc>
          <w:tcPr>
            <w:tcW w:w="8363" w:type="dxa"/>
            <w:shd w:val="clear" w:color="auto" w:fill="auto"/>
          </w:tcPr>
          <w:p w14:paraId="45917B62" w14:textId="77777777" w:rsidR="00A16B4B" w:rsidRDefault="00194E6E" w:rsidP="00CD5656">
            <w:pPr>
              <w:spacing w:after="0" w:line="240" w:lineRule="auto"/>
              <w:ind w:right="318"/>
              <w:rPr>
                <w:sz w:val="20"/>
              </w:rPr>
            </w:pPr>
            <w:r w:rsidRPr="007C0A71">
              <w:rPr>
                <w:b/>
                <w:i/>
                <w:sz w:val="20"/>
              </w:rPr>
              <w:t>Feuilles automatisées de calcul :</w:t>
            </w:r>
            <w:r w:rsidRPr="007C0A71">
              <w:rPr>
                <w:sz w:val="20"/>
              </w:rPr>
              <w:t xml:space="preserve"> </w:t>
            </w:r>
          </w:p>
          <w:p w14:paraId="793746AC" w14:textId="77777777" w:rsidR="00194E6E" w:rsidRPr="007C0A71" w:rsidRDefault="00194E6E" w:rsidP="00CD5656">
            <w:pPr>
              <w:spacing w:after="0" w:line="240" w:lineRule="auto"/>
              <w:ind w:right="318"/>
              <w:rPr>
                <w:i/>
                <w:sz w:val="20"/>
              </w:rPr>
            </w:pPr>
            <w:r w:rsidRPr="007C0A71">
              <w:rPr>
                <w:i/>
                <w:sz w:val="20"/>
              </w:rPr>
              <w:t>Choisir la représentation la plus adaptée à une situation donnée : tableau, graphique, etc. Construire un tableau croisé d’effectifs ou de fréquences. Présentation des résultats.</w:t>
            </w:r>
          </w:p>
          <w:p w14:paraId="589F4026" w14:textId="77777777" w:rsidR="00A16B4B" w:rsidRDefault="00194E6E" w:rsidP="00CD5656">
            <w:pPr>
              <w:spacing w:after="0" w:line="240" w:lineRule="auto"/>
              <w:ind w:right="318"/>
              <w:rPr>
                <w:b/>
                <w:i/>
                <w:sz w:val="20"/>
              </w:rPr>
            </w:pPr>
            <w:r w:rsidRPr="007C0A71">
              <w:rPr>
                <w:b/>
                <w:i/>
                <w:sz w:val="20"/>
              </w:rPr>
              <w:t xml:space="preserve">Information chiffrée : </w:t>
            </w:r>
          </w:p>
          <w:p w14:paraId="706CE1D2" w14:textId="77777777" w:rsidR="00A16B4B" w:rsidRDefault="00194E6E" w:rsidP="00CD5656">
            <w:pPr>
              <w:spacing w:after="0" w:line="240" w:lineRule="auto"/>
              <w:ind w:right="318"/>
              <w:rPr>
                <w:i/>
                <w:sz w:val="20"/>
              </w:rPr>
            </w:pPr>
            <w:r w:rsidRPr="007C0A71">
              <w:rPr>
                <w:i/>
                <w:sz w:val="20"/>
              </w:rPr>
              <w:t xml:space="preserve">Proportion. </w:t>
            </w:r>
          </w:p>
          <w:p w14:paraId="1C202456" w14:textId="77777777" w:rsidR="00194E6E" w:rsidRPr="007C0A71" w:rsidRDefault="00194E6E" w:rsidP="00CD5656">
            <w:pPr>
              <w:spacing w:after="0" w:line="240" w:lineRule="auto"/>
              <w:ind w:right="318"/>
              <w:rPr>
                <w:i/>
                <w:sz w:val="20"/>
              </w:rPr>
            </w:pPr>
            <w:r w:rsidRPr="007C0A71">
              <w:rPr>
                <w:i/>
                <w:sz w:val="20"/>
              </w:rPr>
              <w:t>Taux d’évolution.</w:t>
            </w:r>
          </w:p>
          <w:p w14:paraId="181EB237" w14:textId="77777777" w:rsidR="00A16B4B" w:rsidRDefault="00194E6E" w:rsidP="00CD5656">
            <w:pPr>
              <w:spacing w:after="0" w:line="240" w:lineRule="auto"/>
              <w:ind w:right="318"/>
              <w:rPr>
                <w:sz w:val="20"/>
              </w:rPr>
            </w:pPr>
            <w:r w:rsidRPr="007C0A71">
              <w:rPr>
                <w:b/>
                <w:i/>
                <w:sz w:val="20"/>
              </w:rPr>
              <w:t>Statistiques :</w:t>
            </w:r>
            <w:r w:rsidRPr="007C0A71">
              <w:rPr>
                <w:sz w:val="20"/>
              </w:rPr>
              <w:t xml:space="preserve"> </w:t>
            </w:r>
          </w:p>
          <w:p w14:paraId="6CA79995" w14:textId="77777777" w:rsidR="00194E6E" w:rsidRPr="007C0A71" w:rsidRDefault="00194E6E" w:rsidP="00CD5656">
            <w:pPr>
              <w:spacing w:after="0" w:line="240" w:lineRule="auto"/>
              <w:ind w:right="318"/>
              <w:rPr>
                <w:i/>
                <w:sz w:val="20"/>
              </w:rPr>
            </w:pPr>
            <w:r w:rsidRPr="007C0A71">
              <w:rPr>
                <w:i/>
                <w:sz w:val="20"/>
              </w:rPr>
              <w:t xml:space="preserve">Rédiger l’interprétation d’un résultat ou l’analyse d’un graphique. </w:t>
            </w:r>
          </w:p>
          <w:p w14:paraId="74BBCC68" w14:textId="77777777" w:rsidR="00194E6E" w:rsidRPr="0025496D" w:rsidRDefault="00194E6E" w:rsidP="00CD5656">
            <w:pPr>
              <w:spacing w:after="0" w:line="240" w:lineRule="auto"/>
              <w:ind w:right="318"/>
              <w:rPr>
                <w:b/>
                <w:i/>
              </w:rPr>
            </w:pPr>
            <w:r w:rsidRPr="007C0A71">
              <w:rPr>
                <w:i/>
                <w:sz w:val="20"/>
              </w:rPr>
              <w:t>Étudier une série statistique ou mener une comparaison pertinente de deux séries statistiques à l’aide d’un tableur ou d’une calculatrice. Exemples d’effets de structure.</w:t>
            </w:r>
          </w:p>
        </w:tc>
      </w:tr>
    </w:tbl>
    <w:p w14:paraId="31E4B7C3" w14:textId="77777777" w:rsidR="00126A74" w:rsidRDefault="00126A74" w:rsidP="00126A74">
      <w:pPr>
        <w:spacing w:after="0" w:line="240" w:lineRule="auto"/>
        <w:ind w:left="1080"/>
        <w:rPr>
          <w:b/>
        </w:rPr>
      </w:pPr>
    </w:p>
    <w:p w14:paraId="2E6A8DC1" w14:textId="77777777" w:rsidR="00165C91" w:rsidRDefault="00165C91" w:rsidP="00126A74">
      <w:pPr>
        <w:spacing w:after="0" w:line="240" w:lineRule="auto"/>
        <w:ind w:left="1080"/>
        <w:rPr>
          <w:b/>
        </w:rPr>
      </w:pPr>
    </w:p>
    <w:p w14:paraId="48CCFDC1" w14:textId="77777777" w:rsidR="00126A74" w:rsidRDefault="00126A74" w:rsidP="002B7393">
      <w:pPr>
        <w:spacing w:after="120" w:line="240" w:lineRule="auto"/>
      </w:pPr>
      <w:r w:rsidRPr="00581841">
        <w:t>Programme de mathématiques en classe de 1</w:t>
      </w:r>
      <w:r w:rsidRPr="00581841">
        <w:rPr>
          <w:vertAlign w:val="superscript"/>
        </w:rPr>
        <w:t>ère</w:t>
      </w:r>
      <w:r w:rsidRPr="00581841">
        <w:t xml:space="preserve"> STMG : </w:t>
      </w:r>
      <w:hyperlink r:id="rId24" w:history="1">
        <w:r w:rsidRPr="001B2E2B">
          <w:rPr>
            <w:rStyle w:val="Lienhypertexte"/>
          </w:rPr>
          <w:t>Bulletin officiel n° 6 du 9 février 2012</w:t>
        </w:r>
      </w:hyperlink>
    </w:p>
    <w:p w14:paraId="7B2FAA61" w14:textId="77777777" w:rsidR="00126A74" w:rsidRDefault="00126A74" w:rsidP="002B7393">
      <w:pPr>
        <w:spacing w:line="240" w:lineRule="auto"/>
      </w:pPr>
      <w:r w:rsidRPr="00581841">
        <w:t>Programme de Sciences de Gestion en classe de 1</w:t>
      </w:r>
      <w:r w:rsidRPr="00581841">
        <w:rPr>
          <w:vertAlign w:val="superscript"/>
        </w:rPr>
        <w:t>ère</w:t>
      </w:r>
      <w:r w:rsidRPr="00581841">
        <w:t xml:space="preserve"> STMG : </w:t>
      </w:r>
      <w:hyperlink r:id="rId25" w:history="1">
        <w:r w:rsidR="001B2E2B">
          <w:rPr>
            <w:rStyle w:val="Lienhypertexte"/>
          </w:rPr>
          <w:t>Bulletin officiel</w:t>
        </w:r>
        <w:r w:rsidR="007F26B2" w:rsidRPr="001B2E2B">
          <w:rPr>
            <w:rStyle w:val="Lienhypertexte"/>
          </w:rPr>
          <w:t xml:space="preserve"> du 22 mars 2012</w:t>
        </w:r>
      </w:hyperlink>
    </w:p>
    <w:p w14:paraId="6EA84033" w14:textId="77777777" w:rsidR="00126A74" w:rsidRDefault="00126A74" w:rsidP="002B7393">
      <w:pPr>
        <w:numPr>
          <w:ilvl w:val="0"/>
          <w:numId w:val="10"/>
        </w:numPr>
        <w:spacing w:line="240" w:lineRule="auto"/>
        <w:ind w:left="1077" w:hanging="357"/>
        <w:rPr>
          <w:b/>
        </w:rPr>
      </w:pPr>
      <w:r w:rsidRPr="00126A74">
        <w:rPr>
          <w:b/>
        </w:rPr>
        <w:t>Compétences développées en sciences de gestion</w:t>
      </w:r>
    </w:p>
    <w:p w14:paraId="47B3D332" w14:textId="77777777" w:rsidR="004C441C" w:rsidRDefault="004C441C" w:rsidP="004C441C">
      <w:pPr>
        <w:spacing w:after="0" w:line="240" w:lineRule="auto"/>
      </w:pPr>
      <w:r>
        <w:t>Analyser : exploiter un tableau de données chiffrées.</w:t>
      </w:r>
    </w:p>
    <w:p w14:paraId="58BA09F1" w14:textId="77777777" w:rsidR="004C441C" w:rsidRDefault="004C441C" w:rsidP="004C441C">
      <w:pPr>
        <w:spacing w:after="0" w:line="240" w:lineRule="auto"/>
      </w:pPr>
      <w:r>
        <w:t>Sélectionner les informations utiles.</w:t>
      </w:r>
    </w:p>
    <w:p w14:paraId="741C4827" w14:textId="77777777" w:rsidR="004C441C" w:rsidRDefault="004C441C" w:rsidP="004C441C">
      <w:pPr>
        <w:spacing w:after="0" w:line="240" w:lineRule="auto"/>
      </w:pPr>
      <w:r>
        <w:t>Argumenter.</w:t>
      </w:r>
    </w:p>
    <w:p w14:paraId="7C08E5B1" w14:textId="77777777" w:rsidR="00165C91" w:rsidRDefault="00165C91" w:rsidP="004C441C">
      <w:pPr>
        <w:spacing w:after="0" w:line="240" w:lineRule="auto"/>
      </w:pPr>
    </w:p>
    <w:p w14:paraId="7C60BC4C" w14:textId="77777777" w:rsidR="0013723E" w:rsidRPr="002B7393" w:rsidRDefault="0013723E" w:rsidP="0013723E">
      <w:pPr>
        <w:numPr>
          <w:ilvl w:val="0"/>
          <w:numId w:val="10"/>
        </w:numPr>
        <w:spacing w:line="240" w:lineRule="auto"/>
        <w:ind w:left="1077" w:hanging="357"/>
        <w:rPr>
          <w:b/>
        </w:rPr>
      </w:pPr>
      <w:r w:rsidRPr="00126A74">
        <w:rPr>
          <w:b/>
        </w:rPr>
        <w:t>Compétences développées en mathématiques</w:t>
      </w:r>
    </w:p>
    <w:p w14:paraId="26249956" w14:textId="77777777" w:rsidR="0013723E" w:rsidRDefault="0013723E" w:rsidP="0013723E">
      <w:pPr>
        <w:spacing w:after="0" w:line="240" w:lineRule="auto"/>
      </w:pPr>
      <w:r w:rsidRPr="000E6473">
        <w:rPr>
          <w:i/>
        </w:rPr>
        <w:t>Chercher</w:t>
      </w:r>
      <w:r>
        <w:t> : Analyser un problème, extraire, organiser et traiter l’information utile.</w:t>
      </w:r>
    </w:p>
    <w:p w14:paraId="651B371B" w14:textId="77777777" w:rsidR="0013723E" w:rsidRDefault="0013723E" w:rsidP="0013723E">
      <w:pPr>
        <w:spacing w:after="0" w:line="240" w:lineRule="auto"/>
      </w:pPr>
      <w:r w:rsidRPr="000E6473">
        <w:rPr>
          <w:i/>
        </w:rPr>
        <w:t>Modéliser</w:t>
      </w:r>
      <w:r>
        <w:t> : Traduire en langage mathématique une situation réelle.</w:t>
      </w:r>
    </w:p>
    <w:p w14:paraId="601DEFDB" w14:textId="77777777" w:rsidR="0013723E" w:rsidRDefault="0013723E" w:rsidP="0013723E">
      <w:pPr>
        <w:spacing w:after="0" w:line="240" w:lineRule="auto"/>
      </w:pPr>
      <w:r w:rsidRPr="000E6473">
        <w:rPr>
          <w:i/>
        </w:rPr>
        <w:t>Calculer</w:t>
      </w:r>
      <w:r>
        <w:t> : Effectuer un calcul automatisable à l’aide d’un logiciel.</w:t>
      </w:r>
    </w:p>
    <w:p w14:paraId="778797B8" w14:textId="77777777" w:rsidR="0013723E" w:rsidRDefault="0013723E" w:rsidP="0013723E">
      <w:pPr>
        <w:spacing w:after="0" w:line="240" w:lineRule="auto"/>
      </w:pPr>
      <w:r w:rsidRPr="000E6473">
        <w:rPr>
          <w:i/>
        </w:rPr>
        <w:t>Communiquer</w:t>
      </w:r>
      <w:r>
        <w:t> : Développer une argumentation mathématique correcte à l’oral, critiquer une démarche ou un résultat.</w:t>
      </w:r>
    </w:p>
    <w:p w14:paraId="27D47504" w14:textId="77777777" w:rsidR="0013723E" w:rsidRDefault="0013723E" w:rsidP="0013723E">
      <w:pPr>
        <w:spacing w:after="0" w:line="240" w:lineRule="auto"/>
      </w:pPr>
    </w:p>
    <w:p w14:paraId="1C99E802" w14:textId="77777777" w:rsidR="0013723E" w:rsidRPr="002B7393" w:rsidRDefault="0013723E" w:rsidP="0013723E">
      <w:pPr>
        <w:numPr>
          <w:ilvl w:val="0"/>
          <w:numId w:val="10"/>
        </w:numPr>
        <w:spacing w:line="240" w:lineRule="auto"/>
        <w:ind w:left="1077" w:hanging="357"/>
        <w:rPr>
          <w:b/>
        </w:rPr>
      </w:pPr>
      <w:r w:rsidRPr="00126A74">
        <w:rPr>
          <w:b/>
        </w:rPr>
        <w:t>Place des outils numériques</w:t>
      </w:r>
    </w:p>
    <w:p w14:paraId="57664820" w14:textId="77777777" w:rsidR="0013723E" w:rsidRDefault="0013723E" w:rsidP="0013723E">
      <w:pPr>
        <w:spacing w:line="240" w:lineRule="auto"/>
      </w:pPr>
      <w:r>
        <w:t>Le travail 1 demandé aux élèves permet d’</w:t>
      </w:r>
      <w:r w:rsidR="00EA1198">
        <w:t>utiliser</w:t>
      </w:r>
      <w:r>
        <w:t xml:space="preserve"> les outils statisti</w:t>
      </w:r>
      <w:r w:rsidR="00EA1198">
        <w:t>ques de la calculatrice</w:t>
      </w:r>
      <w:r w:rsidR="00A16B4B">
        <w:t> : calcul de moyenne</w:t>
      </w:r>
      <w:r w:rsidR="007D37A7">
        <w:t>s</w:t>
      </w:r>
      <w:r w:rsidR="00A16B4B">
        <w:t xml:space="preserve">, médiane, quartiles. Les élèves sont amenés ensuite à  </w:t>
      </w:r>
      <w:r w:rsidR="00EA1198">
        <w:t>exploiter le</w:t>
      </w:r>
      <w:r w:rsidR="00A16B4B">
        <w:t xml:space="preserve">urs </w:t>
      </w:r>
      <w:r w:rsidR="00EA1198">
        <w:t>résultats pour mener une comparaison pertinente de deux séries statistiques</w:t>
      </w:r>
      <w:r w:rsidR="00A16B4B">
        <w:t xml:space="preserve"> (rémunérations mensuelles brutes des femmes et des hommes).</w:t>
      </w:r>
    </w:p>
    <w:p w14:paraId="09E9E4B2" w14:textId="77777777" w:rsidR="0013723E" w:rsidRDefault="0013723E" w:rsidP="0013723E">
      <w:pPr>
        <w:spacing w:line="240" w:lineRule="auto"/>
      </w:pPr>
      <w:r>
        <w:t>Dans</w:t>
      </w:r>
      <w:r w:rsidR="00EA1198">
        <w:t xml:space="preserve"> le travail 2 et le travail 3</w:t>
      </w:r>
      <w:r>
        <w:t xml:space="preserve">, </w:t>
      </w:r>
      <w:r w:rsidR="00EA1198">
        <w:t xml:space="preserve">les élèves sont amenés à </w:t>
      </w:r>
      <w:r w:rsidR="00E54771">
        <w:t>travailler sur</w:t>
      </w:r>
      <w:r w:rsidR="00EA1198">
        <w:t xml:space="preserve"> tableur. Dans un premier temps, ils doivent compléter </w:t>
      </w:r>
      <w:r w:rsidR="00E54771">
        <w:t>des</w:t>
      </w:r>
      <w:r>
        <w:t xml:space="preserve"> feuille</w:t>
      </w:r>
      <w:r w:rsidR="00A16B4B">
        <w:t>s</w:t>
      </w:r>
      <w:r>
        <w:t xml:space="preserve"> de calcul </w:t>
      </w:r>
      <w:r w:rsidR="00A16B4B">
        <w:t>fournies</w:t>
      </w:r>
      <w:r>
        <w:t xml:space="preserve"> par l’enseignant à l’aide de formules utilisant un adressage absolu. Ils doivent ensuite interpréter </w:t>
      </w:r>
      <w:r w:rsidR="00EA1198">
        <w:t xml:space="preserve">leurs résultats afin de répondre aux problématiques </w:t>
      </w:r>
      <w:r w:rsidR="00A16B4B">
        <w:t>liées au contexte de</w:t>
      </w:r>
      <w:r w:rsidR="00EA1198">
        <w:t xml:space="preserve"> </w:t>
      </w:r>
      <w:r w:rsidR="00A16B4B">
        <w:t>s</w:t>
      </w:r>
      <w:r w:rsidR="00EA1198">
        <w:t xml:space="preserve">ciences de </w:t>
      </w:r>
      <w:r w:rsidR="00A16B4B">
        <w:t>g</w:t>
      </w:r>
      <w:r w:rsidR="00EA1198">
        <w:t>estion</w:t>
      </w:r>
      <w:r>
        <w:t>.</w:t>
      </w:r>
    </w:p>
    <w:p w14:paraId="6CF737CF" w14:textId="77777777" w:rsidR="000E6473" w:rsidRDefault="000E6473" w:rsidP="00165C91">
      <w:pPr>
        <w:spacing w:after="0" w:line="240" w:lineRule="auto"/>
      </w:pPr>
    </w:p>
    <w:p w14:paraId="6324F469" w14:textId="77777777" w:rsidR="00165C91" w:rsidRDefault="00165C91" w:rsidP="00CF324C">
      <w:pPr>
        <w:spacing w:after="0" w:line="240" w:lineRule="auto"/>
      </w:pPr>
    </w:p>
    <w:p w14:paraId="1BC155DC" w14:textId="77777777" w:rsidR="00741C48" w:rsidRDefault="00741C48">
      <w:pPr>
        <w:spacing w:after="0" w:line="240" w:lineRule="auto"/>
        <w:rPr>
          <w:b/>
          <w:sz w:val="24"/>
        </w:rPr>
      </w:pPr>
      <w:r>
        <w:rPr>
          <w:b/>
          <w:sz w:val="24"/>
        </w:rPr>
        <w:br w:type="page"/>
      </w:r>
    </w:p>
    <w:p w14:paraId="63079A1C" w14:textId="77777777" w:rsidR="00161127" w:rsidRPr="001C6CCD" w:rsidRDefault="00161127" w:rsidP="001C6CCD">
      <w:pPr>
        <w:numPr>
          <w:ilvl w:val="0"/>
          <w:numId w:val="7"/>
        </w:numPr>
        <w:pBdr>
          <w:bottom w:val="single" w:sz="4" w:space="1" w:color="auto"/>
        </w:pBdr>
        <w:spacing w:after="0" w:line="240" w:lineRule="auto"/>
        <w:rPr>
          <w:b/>
          <w:sz w:val="24"/>
        </w:rPr>
      </w:pPr>
      <w:r w:rsidRPr="001C6CCD">
        <w:rPr>
          <w:b/>
          <w:sz w:val="24"/>
        </w:rPr>
        <w:lastRenderedPageBreak/>
        <w:t>Scénarios de mise en œuvre possibles</w:t>
      </w:r>
    </w:p>
    <w:p w14:paraId="35AFFF10" w14:textId="77777777" w:rsidR="002E57D2" w:rsidRDefault="002E57D2" w:rsidP="00161127">
      <w:pPr>
        <w:spacing w:after="0" w:line="240" w:lineRule="auto"/>
        <w:ind w:left="720"/>
        <w:rPr>
          <w:b/>
        </w:rPr>
      </w:pPr>
    </w:p>
    <w:p w14:paraId="3BD8C8F4" w14:textId="77777777" w:rsidR="00161127" w:rsidRPr="00E428C1" w:rsidRDefault="00FC10D8" w:rsidP="00E428C1">
      <w:pPr>
        <w:numPr>
          <w:ilvl w:val="0"/>
          <w:numId w:val="10"/>
        </w:numPr>
        <w:spacing w:line="240" w:lineRule="auto"/>
        <w:ind w:left="1077" w:hanging="357"/>
        <w:rPr>
          <w:b/>
        </w:rPr>
      </w:pPr>
      <w:r w:rsidRPr="00FC10D8">
        <w:rPr>
          <w:b/>
        </w:rPr>
        <w:t>Prérequis nécessaires</w:t>
      </w:r>
    </w:p>
    <w:p w14:paraId="06A1FEB4" w14:textId="77777777" w:rsidR="00A16B4B" w:rsidRDefault="00161127" w:rsidP="00161127">
      <w:pPr>
        <w:spacing w:after="0" w:line="240" w:lineRule="auto"/>
      </w:pPr>
      <w:r w:rsidRPr="00F417F6">
        <w:rPr>
          <w:i/>
        </w:rPr>
        <w:t>En mathématiques</w:t>
      </w:r>
      <w:r>
        <w:t xml:space="preserve"> : </w:t>
      </w:r>
    </w:p>
    <w:p w14:paraId="0FB4EC80" w14:textId="77777777" w:rsidR="00E54771" w:rsidRDefault="00A16B4B" w:rsidP="00161127">
      <w:pPr>
        <w:spacing w:after="0" w:line="240" w:lineRule="auto"/>
      </w:pPr>
      <w:r>
        <w:t xml:space="preserve">Travail 1 : </w:t>
      </w:r>
      <w:r w:rsidR="00E54771">
        <w:t>moyenne, médiane, quartiles, étendue.</w:t>
      </w:r>
    </w:p>
    <w:p w14:paraId="2AE1AB51" w14:textId="77777777" w:rsidR="00E54771" w:rsidRDefault="00E54771" w:rsidP="00161127">
      <w:pPr>
        <w:spacing w:after="0" w:line="240" w:lineRule="auto"/>
      </w:pPr>
      <w:r>
        <w:t>Travail 2 : proportions</w:t>
      </w:r>
    </w:p>
    <w:p w14:paraId="2E75FA79" w14:textId="77777777" w:rsidR="00E54771" w:rsidRDefault="00E54771" w:rsidP="00161127">
      <w:pPr>
        <w:spacing w:after="0" w:line="240" w:lineRule="auto"/>
      </w:pPr>
      <w:r>
        <w:t>Travail 3 : taux d’évolution</w:t>
      </w:r>
    </w:p>
    <w:p w14:paraId="7F16C8B3" w14:textId="77777777" w:rsidR="002E57D2" w:rsidRDefault="00E428C1" w:rsidP="00161127">
      <w:pPr>
        <w:spacing w:after="0" w:line="240" w:lineRule="auto"/>
      </w:pPr>
      <w:r>
        <w:tab/>
      </w:r>
    </w:p>
    <w:p w14:paraId="281E6594" w14:textId="77777777" w:rsidR="00161127" w:rsidRPr="00E428C1" w:rsidRDefault="00161127" w:rsidP="00E428C1">
      <w:pPr>
        <w:spacing w:after="0" w:line="240" w:lineRule="auto"/>
        <w:ind w:left="2127" w:hanging="2127"/>
      </w:pPr>
      <w:r w:rsidRPr="00E428C1">
        <w:rPr>
          <w:i/>
        </w:rPr>
        <w:t>En sciences de gestion</w:t>
      </w:r>
      <w:r w:rsidRPr="00E428C1">
        <w:t> :</w:t>
      </w:r>
      <w:r w:rsidR="002B7393" w:rsidRPr="00E428C1">
        <w:t xml:space="preserve"> </w:t>
      </w:r>
    </w:p>
    <w:p w14:paraId="312B9DA2" w14:textId="77777777" w:rsidR="002E57D2" w:rsidRDefault="004C441C" w:rsidP="004C441C">
      <w:pPr>
        <w:spacing w:after="0" w:line="240" w:lineRule="auto"/>
      </w:pPr>
      <w:r>
        <w:t>Notions de gestion de ressources humaines, et d’indicateurs de mesure.</w:t>
      </w:r>
    </w:p>
    <w:p w14:paraId="714B1289" w14:textId="77777777" w:rsidR="00B93858" w:rsidRDefault="00B93858" w:rsidP="00161127">
      <w:pPr>
        <w:spacing w:after="0" w:line="240" w:lineRule="auto"/>
        <w:ind w:left="1080"/>
      </w:pPr>
    </w:p>
    <w:p w14:paraId="681304EF" w14:textId="77777777" w:rsidR="00161127" w:rsidRPr="00161127" w:rsidRDefault="00161127" w:rsidP="00161127">
      <w:pPr>
        <w:numPr>
          <w:ilvl w:val="0"/>
          <w:numId w:val="10"/>
        </w:numPr>
        <w:spacing w:after="0" w:line="240" w:lineRule="auto"/>
        <w:rPr>
          <w:b/>
        </w:rPr>
      </w:pPr>
      <w:r w:rsidRPr="00161127">
        <w:rPr>
          <w:b/>
        </w:rPr>
        <w:t>Déroulements possibles de la séquence</w:t>
      </w:r>
    </w:p>
    <w:p w14:paraId="3CB125B5" w14:textId="77777777" w:rsidR="00161127" w:rsidRDefault="00161127" w:rsidP="00161127">
      <w:pPr>
        <w:spacing w:after="0" w:line="240" w:lineRule="auto"/>
        <w:ind w:left="1080"/>
      </w:pPr>
    </w:p>
    <w:p w14:paraId="73006545" w14:textId="77777777" w:rsidR="00161127" w:rsidRPr="008E2E68" w:rsidRDefault="00161127" w:rsidP="00161127">
      <w:pPr>
        <w:rPr>
          <w:noProof/>
          <w:lang w:eastAsia="fr-FR"/>
        </w:rPr>
      </w:pPr>
      <w:r w:rsidRPr="008E2E68">
        <w:rPr>
          <w:noProof/>
          <w:lang w:eastAsia="fr-FR"/>
        </w:rPr>
        <w:t>Plusieurs approches pédagogiques peuvent convenir :</w:t>
      </w:r>
    </w:p>
    <w:p w14:paraId="713A0412" w14:textId="77777777" w:rsidR="0004186E" w:rsidRDefault="00161127" w:rsidP="00161127">
      <w:pPr>
        <w:numPr>
          <w:ilvl w:val="0"/>
          <w:numId w:val="11"/>
        </w:numPr>
        <w:spacing w:after="0" w:line="240" w:lineRule="auto"/>
        <w:ind w:left="714" w:hanging="357"/>
      </w:pPr>
      <w:r w:rsidRPr="008E2E68">
        <w:rPr>
          <w:noProof/>
          <w:lang w:eastAsia="fr-FR"/>
        </w:rPr>
        <w:t xml:space="preserve">Réaliser </w:t>
      </w:r>
      <w:r>
        <w:rPr>
          <w:noProof/>
          <w:lang w:eastAsia="fr-FR"/>
        </w:rPr>
        <w:t>l’ensemble de l’activité</w:t>
      </w:r>
      <w:r w:rsidR="00EC6BC1">
        <w:rPr>
          <w:noProof/>
          <w:lang w:eastAsia="fr-FR"/>
        </w:rPr>
        <w:t xml:space="preserve"> en sciences de g</w:t>
      </w:r>
      <w:r w:rsidRPr="008E2E68">
        <w:rPr>
          <w:noProof/>
          <w:lang w:eastAsia="fr-FR"/>
        </w:rPr>
        <w:t>estion ou en mathématique</w:t>
      </w:r>
      <w:r w:rsidR="007D37A7">
        <w:rPr>
          <w:noProof/>
          <w:lang w:eastAsia="fr-FR"/>
        </w:rPr>
        <w:t>s</w:t>
      </w:r>
      <w:r w:rsidR="00E54771">
        <w:rPr>
          <w:noProof/>
          <w:lang w:eastAsia="fr-FR"/>
        </w:rPr>
        <w:t>, éventuellement sur plusieu</w:t>
      </w:r>
      <w:r w:rsidR="007D37A7">
        <w:rPr>
          <w:noProof/>
          <w:lang w:eastAsia="fr-FR"/>
        </w:rPr>
        <w:t>r</w:t>
      </w:r>
      <w:r w:rsidR="00E54771">
        <w:rPr>
          <w:noProof/>
          <w:lang w:eastAsia="fr-FR"/>
        </w:rPr>
        <w:t>s séance</w:t>
      </w:r>
      <w:r w:rsidRPr="008E2E68">
        <w:rPr>
          <w:noProof/>
          <w:lang w:eastAsia="fr-FR"/>
        </w:rPr>
        <w:t>s</w:t>
      </w:r>
      <w:r>
        <w:rPr>
          <w:noProof/>
          <w:lang w:eastAsia="fr-FR"/>
        </w:rPr>
        <w:t xml:space="preserve"> </w:t>
      </w:r>
    </w:p>
    <w:p w14:paraId="59BB180E" w14:textId="77777777" w:rsidR="0004186E" w:rsidRDefault="00161127" w:rsidP="0004186E">
      <w:pPr>
        <w:numPr>
          <w:ilvl w:val="0"/>
          <w:numId w:val="11"/>
        </w:numPr>
        <w:spacing w:after="0" w:line="240" w:lineRule="auto"/>
        <w:ind w:left="714" w:hanging="357"/>
      </w:pPr>
      <w:r w:rsidRPr="008E2E68">
        <w:t>Réaliser la partie calcul sur tableur en mathématiques et la partie rédact</w:t>
      </w:r>
      <w:r>
        <w:t>ionnelle en sciences de gestion</w:t>
      </w:r>
    </w:p>
    <w:p w14:paraId="7996B21D" w14:textId="77777777" w:rsidR="00161127" w:rsidRDefault="00161127" w:rsidP="0004186E">
      <w:pPr>
        <w:numPr>
          <w:ilvl w:val="0"/>
          <w:numId w:val="11"/>
        </w:numPr>
        <w:spacing w:after="0" w:line="240" w:lineRule="auto"/>
        <w:ind w:left="714" w:hanging="357"/>
      </w:pPr>
      <w:r>
        <w:rPr>
          <w:noProof/>
          <w:lang w:eastAsia="fr-FR"/>
        </w:rPr>
        <w:t>Réaliser l’ensemble de l’activité en co-enseignement dans une même séance, par exemple dans le cadre de l’accompagnement personnalisé</w:t>
      </w:r>
    </w:p>
    <w:p w14:paraId="253C0B5B" w14:textId="77777777" w:rsidR="00165C91" w:rsidRDefault="00165C91" w:rsidP="00165C91">
      <w:pPr>
        <w:spacing w:after="0" w:line="240"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7512"/>
      </w:tblGrid>
      <w:tr w:rsidR="00EF0B06" w14:paraId="6818CC64" w14:textId="77777777" w:rsidTr="00C92011">
        <w:trPr>
          <w:jc w:val="center"/>
        </w:trPr>
        <w:tc>
          <w:tcPr>
            <w:tcW w:w="2428" w:type="dxa"/>
            <w:shd w:val="clear" w:color="auto" w:fill="D9D9D9"/>
          </w:tcPr>
          <w:p w14:paraId="0B8C6F9D" w14:textId="77777777" w:rsidR="00EF0B06" w:rsidRPr="003C1612" w:rsidRDefault="00761805" w:rsidP="003C1612">
            <w:pPr>
              <w:spacing w:after="0" w:line="240" w:lineRule="auto"/>
              <w:jc w:val="center"/>
              <w:rPr>
                <w:b/>
                <w:color w:val="000000"/>
              </w:rPr>
            </w:pPr>
            <w:r>
              <w:rPr>
                <w:b/>
                <w:color w:val="000000"/>
              </w:rPr>
              <w:t>Travail</w:t>
            </w:r>
          </w:p>
        </w:tc>
        <w:tc>
          <w:tcPr>
            <w:tcW w:w="7512" w:type="dxa"/>
            <w:shd w:val="clear" w:color="auto" w:fill="D9D9D9"/>
          </w:tcPr>
          <w:p w14:paraId="25A28D70" w14:textId="77777777" w:rsidR="00EF0B06" w:rsidRPr="003C1612" w:rsidRDefault="00EF0B06" w:rsidP="003C1612">
            <w:pPr>
              <w:spacing w:after="0" w:line="240" w:lineRule="auto"/>
              <w:jc w:val="center"/>
              <w:rPr>
                <w:b/>
                <w:color w:val="000000"/>
              </w:rPr>
            </w:pPr>
            <w:r w:rsidRPr="003C1612">
              <w:rPr>
                <w:b/>
                <w:color w:val="000000"/>
              </w:rPr>
              <w:t>Quelques pistes pour le déroulement</w:t>
            </w:r>
          </w:p>
        </w:tc>
      </w:tr>
      <w:tr w:rsidR="00EF0B06" w14:paraId="5A4081DF" w14:textId="77777777" w:rsidTr="00C92011">
        <w:trPr>
          <w:jc w:val="center"/>
        </w:trPr>
        <w:tc>
          <w:tcPr>
            <w:tcW w:w="2428" w:type="dxa"/>
            <w:shd w:val="clear" w:color="auto" w:fill="auto"/>
            <w:vAlign w:val="center"/>
          </w:tcPr>
          <w:p w14:paraId="1A65F5D7" w14:textId="77777777" w:rsidR="00EF0B06" w:rsidRPr="00600776" w:rsidRDefault="00761805" w:rsidP="008B3C59">
            <w:pPr>
              <w:spacing w:after="0" w:line="240" w:lineRule="auto"/>
              <w:contextualSpacing/>
              <w:jc w:val="center"/>
            </w:pPr>
            <w:r w:rsidRPr="00600776">
              <w:t>Travail 1</w:t>
            </w:r>
          </w:p>
          <w:p w14:paraId="549506F4" w14:textId="77777777" w:rsidR="00C92011" w:rsidRPr="00600776" w:rsidRDefault="00C92011" w:rsidP="008B3C59">
            <w:pPr>
              <w:spacing w:after="0" w:line="240" w:lineRule="auto"/>
              <w:contextualSpacing/>
              <w:jc w:val="center"/>
            </w:pPr>
          </w:p>
          <w:p w14:paraId="7438B446" w14:textId="77777777" w:rsidR="0025398E" w:rsidRPr="00600776" w:rsidRDefault="0025398E" w:rsidP="008B3C59">
            <w:pPr>
              <w:spacing w:after="0" w:line="240" w:lineRule="auto"/>
              <w:contextualSpacing/>
              <w:jc w:val="center"/>
            </w:pPr>
            <w:r w:rsidRPr="00600776">
              <w:t>Utilisation de la calculatrice</w:t>
            </w:r>
          </w:p>
          <w:p w14:paraId="3E68E860" w14:textId="77777777" w:rsidR="0025398E" w:rsidRPr="00600776" w:rsidRDefault="0025398E" w:rsidP="008B3C59">
            <w:pPr>
              <w:spacing w:after="0" w:line="240" w:lineRule="auto"/>
              <w:contextualSpacing/>
              <w:jc w:val="center"/>
            </w:pPr>
            <w:r w:rsidRPr="00600776">
              <w:t>Vrai / Faux</w:t>
            </w:r>
          </w:p>
          <w:p w14:paraId="59A789F5" w14:textId="77777777" w:rsidR="0025398E" w:rsidRPr="00600776" w:rsidRDefault="0025398E" w:rsidP="008B3C59">
            <w:pPr>
              <w:spacing w:after="0" w:line="240" w:lineRule="auto"/>
              <w:contextualSpacing/>
              <w:jc w:val="center"/>
            </w:pPr>
            <w:r w:rsidRPr="00600776">
              <w:t>Interprétation</w:t>
            </w:r>
          </w:p>
        </w:tc>
        <w:tc>
          <w:tcPr>
            <w:tcW w:w="7512" w:type="dxa"/>
            <w:shd w:val="clear" w:color="auto" w:fill="auto"/>
          </w:tcPr>
          <w:p w14:paraId="0B64691A" w14:textId="77777777" w:rsidR="0025398E" w:rsidRPr="00600776" w:rsidRDefault="0025398E" w:rsidP="0025398E">
            <w:pPr>
              <w:numPr>
                <w:ilvl w:val="0"/>
                <w:numId w:val="11"/>
              </w:numPr>
              <w:spacing w:after="0" w:line="240" w:lineRule="auto"/>
              <w:ind w:left="470" w:hanging="357"/>
            </w:pPr>
            <w:r w:rsidRPr="00600776">
              <w:t>L’étude du document 1 permet de prendre connaissance du contexte : l’entreprise Orange. En fonction des réponses donnée</w:t>
            </w:r>
            <w:r w:rsidR="00C92011" w:rsidRPr="00600776">
              <w:t>s</w:t>
            </w:r>
            <w:r w:rsidRPr="00600776">
              <w:t xml:space="preserve"> à l’oral, une trace écrite peut être proposée en correction.</w:t>
            </w:r>
          </w:p>
          <w:p w14:paraId="2620CFE8" w14:textId="77777777" w:rsidR="00EF0B06" w:rsidRPr="00600776" w:rsidRDefault="0025398E" w:rsidP="0025398E">
            <w:pPr>
              <w:numPr>
                <w:ilvl w:val="0"/>
                <w:numId w:val="11"/>
              </w:numPr>
              <w:spacing w:after="0" w:line="240" w:lineRule="auto"/>
              <w:ind w:left="470" w:hanging="357"/>
            </w:pPr>
            <w:r w:rsidRPr="00600776">
              <w:t>Utilisation des outils statistiques de la calculatrice pour compléter le tableau donnant les caractéristiques des séries : tâche individuelle ou par binômes.</w:t>
            </w:r>
          </w:p>
          <w:p w14:paraId="53D4B95E" w14:textId="77777777" w:rsidR="0025398E" w:rsidRPr="00600776" w:rsidRDefault="0025398E" w:rsidP="0025398E">
            <w:pPr>
              <w:numPr>
                <w:ilvl w:val="0"/>
                <w:numId w:val="11"/>
              </w:numPr>
              <w:spacing w:after="0" w:line="240" w:lineRule="auto"/>
              <w:ind w:left="470" w:hanging="357"/>
            </w:pPr>
            <w:r w:rsidRPr="00600776">
              <w:t>Vrai/Faux</w:t>
            </w:r>
            <w:r w:rsidR="00C92011" w:rsidRPr="00600776">
              <w:t xml:space="preserve"> : les élèves sont amenés à </w:t>
            </w:r>
            <w:r w:rsidRPr="00600776">
              <w:t xml:space="preserve">interpréter leurs résultats et </w:t>
            </w:r>
            <w:r w:rsidR="00C92011" w:rsidRPr="00600776">
              <w:t xml:space="preserve">à en </w:t>
            </w:r>
            <w:r w:rsidRPr="00600776">
              <w:t>avoir un regard critique</w:t>
            </w:r>
            <w:r w:rsidR="00C92011" w:rsidRPr="00600776">
              <w:t>. Travail par groupe possible.</w:t>
            </w:r>
          </w:p>
          <w:p w14:paraId="22D82CEF" w14:textId="77777777" w:rsidR="0025398E" w:rsidRPr="00600776" w:rsidRDefault="00C92011" w:rsidP="0025398E">
            <w:pPr>
              <w:numPr>
                <w:ilvl w:val="0"/>
                <w:numId w:val="11"/>
              </w:numPr>
              <w:spacing w:after="0" w:line="240" w:lineRule="auto"/>
              <w:ind w:left="470" w:hanging="357"/>
            </w:pPr>
            <w:r w:rsidRPr="00600776">
              <w:t xml:space="preserve">Interprétation : les élèves sont amenés à extraire, organiser et traiter l’information utile. Suite à </w:t>
            </w:r>
            <w:r w:rsidR="007D37A7">
              <w:t xml:space="preserve">un </w:t>
            </w:r>
            <w:r w:rsidRPr="00600776">
              <w:t xml:space="preserve">temps de réflexion donné aux élèves et à un questionnement à l’oral, une trace écrit peut être proposée en correction. </w:t>
            </w:r>
          </w:p>
        </w:tc>
      </w:tr>
      <w:tr w:rsidR="00C92011" w14:paraId="20EEA865" w14:textId="77777777" w:rsidTr="00C92011">
        <w:trPr>
          <w:jc w:val="center"/>
        </w:trPr>
        <w:tc>
          <w:tcPr>
            <w:tcW w:w="2428" w:type="dxa"/>
            <w:shd w:val="clear" w:color="auto" w:fill="auto"/>
            <w:vAlign w:val="center"/>
          </w:tcPr>
          <w:p w14:paraId="77C338ED" w14:textId="77777777" w:rsidR="00C92011" w:rsidRPr="00600776" w:rsidRDefault="00C92011" w:rsidP="008B3C59">
            <w:pPr>
              <w:spacing w:after="0" w:line="240" w:lineRule="auto"/>
              <w:jc w:val="center"/>
            </w:pPr>
            <w:r w:rsidRPr="00600776">
              <w:t>Travail 2</w:t>
            </w:r>
          </w:p>
          <w:p w14:paraId="176BD20A" w14:textId="77777777" w:rsidR="00C92011" w:rsidRPr="00600776" w:rsidRDefault="00C92011" w:rsidP="008B3C59">
            <w:pPr>
              <w:spacing w:after="0" w:line="240" w:lineRule="auto"/>
              <w:jc w:val="center"/>
            </w:pPr>
            <w:r w:rsidRPr="00600776">
              <w:t>Utilisation du tableur</w:t>
            </w:r>
          </w:p>
          <w:p w14:paraId="1E657984" w14:textId="77777777" w:rsidR="00C92011" w:rsidRPr="00600776" w:rsidRDefault="00C92011" w:rsidP="00C92011">
            <w:pPr>
              <w:spacing w:after="0" w:line="240" w:lineRule="auto"/>
              <w:jc w:val="center"/>
            </w:pPr>
            <w:r w:rsidRPr="00600776">
              <w:t>Calcul de proportions</w:t>
            </w:r>
          </w:p>
        </w:tc>
        <w:tc>
          <w:tcPr>
            <w:tcW w:w="7512" w:type="dxa"/>
            <w:vMerge w:val="restart"/>
            <w:shd w:val="clear" w:color="auto" w:fill="auto"/>
          </w:tcPr>
          <w:p w14:paraId="35F3730D" w14:textId="77777777" w:rsidR="00C92011" w:rsidRPr="00600776" w:rsidRDefault="00C92011" w:rsidP="00C92011">
            <w:pPr>
              <w:numPr>
                <w:ilvl w:val="0"/>
                <w:numId w:val="11"/>
              </w:numPr>
              <w:spacing w:after="0" w:line="240" w:lineRule="auto"/>
              <w:ind w:left="470" w:hanging="357"/>
            </w:pPr>
            <w:r w:rsidRPr="00600776">
              <w:t>Le calcul de proportions permet d’introduire le format « pourcentage » du tableur</w:t>
            </w:r>
          </w:p>
          <w:p w14:paraId="5791991B" w14:textId="77777777" w:rsidR="00C92011" w:rsidRPr="00600776" w:rsidRDefault="00C92011" w:rsidP="00C92011">
            <w:pPr>
              <w:numPr>
                <w:ilvl w:val="0"/>
                <w:numId w:val="11"/>
              </w:numPr>
              <w:spacing w:after="0" w:line="240" w:lineRule="auto"/>
              <w:ind w:left="470" w:hanging="357"/>
            </w:pPr>
            <w:r w:rsidRPr="00600776">
              <w:t xml:space="preserve">Cette question </w:t>
            </w:r>
            <w:r w:rsidR="00C324E8" w:rsidRPr="00600776">
              <w:t xml:space="preserve">peut </w:t>
            </w:r>
            <w:r w:rsidRPr="00600776">
              <w:t>permet</w:t>
            </w:r>
            <w:r w:rsidR="00C324E8" w:rsidRPr="00600776">
              <w:t>tre</w:t>
            </w:r>
            <w:r w:rsidRPr="00600776">
              <w:t xml:space="preserve"> d’introduire la notion d’adressage absolu</w:t>
            </w:r>
          </w:p>
          <w:p w14:paraId="07AB836B" w14:textId="77777777" w:rsidR="00C324E8" w:rsidRPr="00600776" w:rsidRDefault="00C324E8" w:rsidP="00C324E8">
            <w:pPr>
              <w:numPr>
                <w:ilvl w:val="0"/>
                <w:numId w:val="11"/>
              </w:numPr>
              <w:spacing w:after="0" w:line="240" w:lineRule="auto"/>
              <w:ind w:left="470" w:hanging="357"/>
            </w:pPr>
            <w:r w:rsidRPr="00600776">
              <w:t>Les élèves sont sur poste informatique et complètent les feuilles de calcul.</w:t>
            </w:r>
          </w:p>
          <w:p w14:paraId="59DD54D8" w14:textId="77777777" w:rsidR="00C324E8" w:rsidRPr="00600776" w:rsidRDefault="00C324E8" w:rsidP="00C324E8">
            <w:pPr>
              <w:spacing w:after="0" w:line="240" w:lineRule="auto"/>
              <w:ind w:left="470"/>
            </w:pPr>
            <w:r w:rsidRPr="00600776">
              <w:t>Alternative :</w:t>
            </w:r>
          </w:p>
          <w:p w14:paraId="1B0CCC6C" w14:textId="77777777" w:rsidR="00C324E8" w:rsidRPr="00600776" w:rsidRDefault="00C324E8" w:rsidP="00C324E8">
            <w:pPr>
              <w:numPr>
                <w:ilvl w:val="0"/>
                <w:numId w:val="11"/>
              </w:numPr>
              <w:spacing w:after="0" w:line="240" w:lineRule="auto"/>
              <w:ind w:left="470" w:hanging="357"/>
            </w:pPr>
            <w:r w:rsidRPr="00600776">
              <w:t>Les élèves posent dans un premier temps les calculs sur feuille ; et complètent les documents sur tableur dans un second temps.</w:t>
            </w:r>
          </w:p>
          <w:p w14:paraId="550AF891" w14:textId="77777777" w:rsidR="00C92011" w:rsidRPr="00600776" w:rsidRDefault="00C324E8" w:rsidP="00C324E8">
            <w:pPr>
              <w:numPr>
                <w:ilvl w:val="0"/>
                <w:numId w:val="11"/>
              </w:numPr>
              <w:spacing w:after="0" w:line="240" w:lineRule="auto"/>
              <w:ind w:left="470" w:hanging="357"/>
            </w:pPr>
            <w:r w:rsidRPr="00600776">
              <w:t>L’analyse est faite indifféremment en mathématique ou en sciences de gestion.</w:t>
            </w:r>
          </w:p>
        </w:tc>
      </w:tr>
      <w:tr w:rsidR="00C92011" w14:paraId="234AE2F0" w14:textId="77777777" w:rsidTr="00C92011">
        <w:trPr>
          <w:jc w:val="center"/>
        </w:trPr>
        <w:tc>
          <w:tcPr>
            <w:tcW w:w="2428" w:type="dxa"/>
            <w:shd w:val="clear" w:color="auto" w:fill="auto"/>
            <w:vAlign w:val="center"/>
          </w:tcPr>
          <w:p w14:paraId="7EBEFCBC" w14:textId="77777777" w:rsidR="00C92011" w:rsidRPr="00600776" w:rsidRDefault="00C92011" w:rsidP="008B3C59">
            <w:pPr>
              <w:spacing w:after="0" w:line="240" w:lineRule="auto"/>
              <w:jc w:val="center"/>
            </w:pPr>
            <w:r w:rsidRPr="00600776">
              <w:t>Travail 3</w:t>
            </w:r>
          </w:p>
          <w:p w14:paraId="7FF2B486" w14:textId="77777777" w:rsidR="00C92011" w:rsidRPr="00600776" w:rsidRDefault="00C92011" w:rsidP="008B3C59">
            <w:pPr>
              <w:spacing w:after="0" w:line="240" w:lineRule="auto"/>
              <w:jc w:val="center"/>
            </w:pPr>
            <w:r w:rsidRPr="00600776">
              <w:t>Utilisation du tableur</w:t>
            </w:r>
          </w:p>
          <w:p w14:paraId="1D047F2E" w14:textId="77777777" w:rsidR="00C92011" w:rsidRPr="00600776" w:rsidRDefault="00C92011" w:rsidP="008B3C59">
            <w:pPr>
              <w:spacing w:after="0" w:line="240" w:lineRule="auto"/>
              <w:jc w:val="center"/>
            </w:pPr>
            <w:r w:rsidRPr="00600776">
              <w:t>Calcul de taux d’évolution</w:t>
            </w:r>
          </w:p>
          <w:p w14:paraId="508FBCFC" w14:textId="77777777" w:rsidR="00C92011" w:rsidRPr="00600776" w:rsidRDefault="00C92011" w:rsidP="00C92011">
            <w:pPr>
              <w:spacing w:after="0" w:line="240" w:lineRule="auto"/>
              <w:jc w:val="center"/>
            </w:pPr>
            <w:r w:rsidRPr="00600776">
              <w:t>Interprétation, comparaison</w:t>
            </w:r>
          </w:p>
        </w:tc>
        <w:tc>
          <w:tcPr>
            <w:tcW w:w="7512" w:type="dxa"/>
            <w:vMerge/>
            <w:shd w:val="clear" w:color="auto" w:fill="auto"/>
          </w:tcPr>
          <w:p w14:paraId="3551EF02" w14:textId="77777777" w:rsidR="00C92011" w:rsidRPr="00600776" w:rsidRDefault="00C92011" w:rsidP="003C1612">
            <w:pPr>
              <w:numPr>
                <w:ilvl w:val="0"/>
                <w:numId w:val="11"/>
              </w:numPr>
              <w:spacing w:after="0" w:line="240" w:lineRule="auto"/>
              <w:ind w:left="470" w:hanging="357"/>
            </w:pPr>
          </w:p>
        </w:tc>
      </w:tr>
      <w:tr w:rsidR="00EF0B06" w14:paraId="571C6686" w14:textId="77777777" w:rsidTr="00C92011">
        <w:trPr>
          <w:jc w:val="center"/>
        </w:trPr>
        <w:tc>
          <w:tcPr>
            <w:tcW w:w="2428" w:type="dxa"/>
            <w:shd w:val="clear" w:color="auto" w:fill="auto"/>
            <w:vAlign w:val="center"/>
          </w:tcPr>
          <w:p w14:paraId="0AF0E868" w14:textId="77777777" w:rsidR="00EF0B06" w:rsidRPr="00600776" w:rsidRDefault="00761805" w:rsidP="008B3C59">
            <w:pPr>
              <w:spacing w:after="0" w:line="240" w:lineRule="auto"/>
              <w:jc w:val="center"/>
            </w:pPr>
            <w:r w:rsidRPr="00600776">
              <w:t>Travail 4</w:t>
            </w:r>
          </w:p>
          <w:p w14:paraId="5710A1BD" w14:textId="77777777" w:rsidR="0025398E" w:rsidRPr="00600776" w:rsidRDefault="0025398E" w:rsidP="008B3C59">
            <w:pPr>
              <w:spacing w:after="0" w:line="240" w:lineRule="auto"/>
              <w:jc w:val="center"/>
            </w:pPr>
            <w:r w:rsidRPr="00600776">
              <w:t>Paragraphe argumenté</w:t>
            </w:r>
          </w:p>
        </w:tc>
        <w:tc>
          <w:tcPr>
            <w:tcW w:w="7512" w:type="dxa"/>
            <w:shd w:val="clear" w:color="auto" w:fill="auto"/>
          </w:tcPr>
          <w:p w14:paraId="3419C633" w14:textId="77777777" w:rsidR="00C324E8" w:rsidRPr="00600776" w:rsidRDefault="00C324E8" w:rsidP="008B3C59">
            <w:pPr>
              <w:numPr>
                <w:ilvl w:val="0"/>
                <w:numId w:val="11"/>
              </w:numPr>
              <w:spacing w:after="0" w:line="240" w:lineRule="auto"/>
              <w:ind w:left="470" w:hanging="357"/>
            </w:pPr>
            <w:r w:rsidRPr="00600776">
              <w:t xml:space="preserve">Travail réalisé en sciences de gestion </w:t>
            </w:r>
          </w:p>
          <w:p w14:paraId="5BD553A3" w14:textId="77777777" w:rsidR="008B3C59" w:rsidRPr="00600776" w:rsidRDefault="008B3C59" w:rsidP="008B3C59">
            <w:pPr>
              <w:numPr>
                <w:ilvl w:val="0"/>
                <w:numId w:val="11"/>
              </w:numPr>
              <w:spacing w:after="0" w:line="240" w:lineRule="auto"/>
              <w:ind w:left="470" w:hanging="357"/>
            </w:pPr>
            <w:r w:rsidRPr="00600776">
              <w:t>Travail de rédaction à faire à la maison par les élèves</w:t>
            </w:r>
          </w:p>
          <w:p w14:paraId="21F68E80" w14:textId="77777777" w:rsidR="008B3C59" w:rsidRPr="00600776" w:rsidRDefault="008B3C59" w:rsidP="008B3C59">
            <w:pPr>
              <w:numPr>
                <w:ilvl w:val="0"/>
                <w:numId w:val="11"/>
              </w:numPr>
              <w:spacing w:after="0" w:line="240" w:lineRule="auto"/>
              <w:ind w:left="470" w:hanging="357"/>
            </w:pPr>
            <w:r w:rsidRPr="00600776">
              <w:t>Ce travail peut être corrigé dans une prochaine séance</w:t>
            </w:r>
          </w:p>
          <w:p w14:paraId="0AC588C3" w14:textId="77777777" w:rsidR="00EF0B06" w:rsidRPr="00600776" w:rsidRDefault="008B3C59" w:rsidP="008B3C59">
            <w:pPr>
              <w:numPr>
                <w:ilvl w:val="0"/>
                <w:numId w:val="11"/>
              </w:numPr>
              <w:spacing w:after="0" w:line="240" w:lineRule="auto"/>
              <w:ind w:left="470" w:hanging="357"/>
            </w:pPr>
            <w:r w:rsidRPr="00600776">
              <w:t>Il peut aussi être corrigé individuellement et évalué</w:t>
            </w:r>
          </w:p>
        </w:tc>
      </w:tr>
    </w:tbl>
    <w:p w14:paraId="7795F9AB" w14:textId="77777777" w:rsidR="00165C91" w:rsidRDefault="00165C91" w:rsidP="00161127">
      <w:pPr>
        <w:spacing w:after="0" w:line="240" w:lineRule="auto"/>
        <w:ind w:left="1080"/>
      </w:pPr>
    </w:p>
    <w:p w14:paraId="4F9810E7" w14:textId="77777777" w:rsidR="00FC10D8" w:rsidRPr="00FC10D8" w:rsidRDefault="00FC10D8" w:rsidP="00FC10D8">
      <w:pPr>
        <w:numPr>
          <w:ilvl w:val="0"/>
          <w:numId w:val="11"/>
        </w:numPr>
        <w:spacing w:after="0" w:line="240" w:lineRule="auto"/>
        <w:rPr>
          <w:b/>
        </w:rPr>
      </w:pPr>
      <w:r w:rsidRPr="00FC10D8">
        <w:rPr>
          <w:b/>
        </w:rPr>
        <w:t>Prolongements possibles</w:t>
      </w:r>
    </w:p>
    <w:p w14:paraId="17CD4A75" w14:textId="77777777" w:rsidR="0004186E" w:rsidRDefault="0004186E" w:rsidP="0004186E">
      <w:pPr>
        <w:spacing w:after="0" w:line="240" w:lineRule="auto"/>
        <w:ind w:left="1080"/>
        <w:rPr>
          <w:b/>
        </w:rPr>
      </w:pPr>
    </w:p>
    <w:p w14:paraId="39AE2A7E" w14:textId="77777777" w:rsidR="0004186E" w:rsidRDefault="0004186E" w:rsidP="0004186E">
      <w:pPr>
        <w:spacing w:after="0" w:line="240" w:lineRule="auto"/>
      </w:pPr>
      <w:r w:rsidRPr="00F417F6">
        <w:rPr>
          <w:i/>
        </w:rPr>
        <w:t>En mathématiques</w:t>
      </w:r>
      <w:r>
        <w:t xml:space="preserve"> : </w:t>
      </w:r>
    </w:p>
    <w:p w14:paraId="69A10241" w14:textId="77777777" w:rsidR="00987AD9" w:rsidRDefault="00E54771" w:rsidP="0004186E">
      <w:pPr>
        <w:spacing w:after="0" w:line="240" w:lineRule="auto"/>
      </w:pPr>
      <w:r>
        <w:t>Travail 1 : Demander aux élèves de construire des diagrammes en boîte (une pour chaque série statistique) afin d’établir des comparaisons.</w:t>
      </w:r>
    </w:p>
    <w:p w14:paraId="60E079B0" w14:textId="77777777" w:rsidR="00E54771" w:rsidRPr="001D22E4" w:rsidRDefault="00E54771" w:rsidP="00E54771">
      <w:pPr>
        <w:spacing w:after="0" w:line="240" w:lineRule="auto"/>
      </w:pPr>
      <w:r>
        <w:t xml:space="preserve">Travail 3 : En classe de Terminale, </w:t>
      </w:r>
      <w:r w:rsidR="00C92011">
        <w:t>compléter l’activité par</w:t>
      </w:r>
      <w:r>
        <w:t xml:space="preserve"> des calculs d’indices et de taux d’évolution moyens.</w:t>
      </w:r>
    </w:p>
    <w:p w14:paraId="1EA93B5E" w14:textId="77777777" w:rsidR="00227069" w:rsidRPr="00BA1AA0" w:rsidRDefault="00741C48" w:rsidP="00D53A12">
      <w:pPr>
        <w:pStyle w:val="Pardeliste"/>
        <w:numPr>
          <w:ilvl w:val="0"/>
          <w:numId w:val="7"/>
        </w:numPr>
        <w:pBdr>
          <w:bottom w:val="single" w:sz="4" w:space="1" w:color="auto"/>
        </w:pBdr>
        <w:spacing w:after="0" w:line="240" w:lineRule="auto"/>
        <w:rPr>
          <w:b/>
        </w:rPr>
      </w:pPr>
      <w:r w:rsidRPr="00D53A12">
        <w:rPr>
          <w:b/>
          <w:color w:val="FF0000"/>
        </w:rPr>
        <w:br w:type="page"/>
      </w:r>
      <w:r w:rsidR="00D53A12" w:rsidRPr="00BA1AA0">
        <w:rPr>
          <w:b/>
          <w:sz w:val="24"/>
        </w:rPr>
        <w:lastRenderedPageBreak/>
        <w:t>Pour en savoir plus</w:t>
      </w:r>
    </w:p>
    <w:p w14:paraId="5D57443D" w14:textId="77777777" w:rsidR="00227069" w:rsidRPr="00BA1AA0" w:rsidRDefault="00227069" w:rsidP="00227069">
      <w:pPr>
        <w:spacing w:after="0" w:line="240" w:lineRule="auto"/>
        <w:rPr>
          <w:b/>
        </w:rPr>
      </w:pPr>
    </w:p>
    <w:p w14:paraId="77E1AFC0" w14:textId="77777777" w:rsidR="00227069" w:rsidRPr="00BA1AA0" w:rsidRDefault="00227069" w:rsidP="00227069">
      <w:pPr>
        <w:pStyle w:val="Pardeliste"/>
        <w:numPr>
          <w:ilvl w:val="0"/>
          <w:numId w:val="37"/>
        </w:numPr>
        <w:spacing w:after="0" w:line="240" w:lineRule="auto"/>
        <w:rPr>
          <w:b/>
        </w:rPr>
      </w:pPr>
      <w:r w:rsidRPr="00BA1AA0">
        <w:rPr>
          <w:b/>
        </w:rPr>
        <w:t>Le bilan social : que dit la loi ?</w:t>
      </w:r>
      <w:r w:rsidRPr="00BA1AA0">
        <w:rPr>
          <w:b/>
        </w:rPr>
        <w:br/>
      </w:r>
    </w:p>
    <w:p w14:paraId="28203F8E" w14:textId="77777777" w:rsidR="00227069" w:rsidRPr="00BA1AA0" w:rsidRDefault="00227069" w:rsidP="00227069">
      <w:pPr>
        <w:spacing w:after="0" w:line="240" w:lineRule="auto"/>
      </w:pPr>
      <w:r w:rsidRPr="00BA1AA0">
        <w:t>Extraits du code du travail :</w:t>
      </w:r>
    </w:p>
    <w:p w14:paraId="7832E627" w14:textId="77777777" w:rsidR="00227069" w:rsidRPr="00BA1AA0" w:rsidRDefault="00227069" w:rsidP="00227069">
      <w:pPr>
        <w:spacing w:after="0" w:line="240" w:lineRule="auto"/>
        <w:jc w:val="center"/>
        <w:rPr>
          <w:b/>
        </w:rPr>
      </w:pPr>
      <w:r w:rsidRPr="00BA1AA0">
        <w:t>Chapitre VIII : Bilan social.</w:t>
      </w:r>
    </w:p>
    <w:p w14:paraId="53B44F84" w14:textId="77777777" w:rsidR="00227069" w:rsidRPr="00BA1AA0" w:rsidRDefault="00227069" w:rsidP="00227069">
      <w:pPr>
        <w:spacing w:after="0" w:line="240" w:lineRule="auto"/>
      </w:pPr>
    </w:p>
    <w:p w14:paraId="475B63C7" w14:textId="77777777" w:rsidR="00227069" w:rsidRPr="00BA1AA0" w:rsidRDefault="00227069" w:rsidP="00227069">
      <w:pPr>
        <w:spacing w:after="0" w:line="240" w:lineRule="auto"/>
      </w:pPr>
      <w:r w:rsidRPr="00BA1AA0">
        <w:t xml:space="preserve"> Article L438-1 </w:t>
      </w:r>
    </w:p>
    <w:p w14:paraId="180FA78E" w14:textId="77777777" w:rsidR="00227069" w:rsidRPr="00BA1AA0" w:rsidRDefault="00227069" w:rsidP="00227069">
      <w:pPr>
        <w:spacing w:after="0" w:line="240" w:lineRule="auto"/>
      </w:pPr>
    </w:p>
    <w:p w14:paraId="2B9BB965" w14:textId="77777777" w:rsidR="00227069" w:rsidRPr="00BA1AA0" w:rsidRDefault="00227069" w:rsidP="00227069">
      <w:pPr>
        <w:spacing w:after="0" w:line="240" w:lineRule="auto"/>
      </w:pPr>
      <w:r w:rsidRPr="00BA1AA0">
        <w:t xml:space="preserve">Dans les entreprises et organismes énumérés aux alinéas 1 et 2 de l'article L. 431-1 ainsi que dans les entreprises mentionnées à l'article L. 438-9, le chef d'entreprise établit et soumet annuellement au comité d'entreprise un bilan social lorsque </w:t>
      </w:r>
      <w:r w:rsidRPr="00BA1AA0">
        <w:rPr>
          <w:b/>
        </w:rPr>
        <w:t xml:space="preserve">l'effectif habituel de l'entreprise est au moins de 300 salariés </w:t>
      </w:r>
      <w:r w:rsidRPr="00BA1AA0">
        <w:t>[…]</w:t>
      </w:r>
    </w:p>
    <w:p w14:paraId="1024241F" w14:textId="091AB177" w:rsidR="00227069" w:rsidRPr="00BA1AA0" w:rsidRDefault="00227069" w:rsidP="00227069">
      <w:pPr>
        <w:spacing w:after="0" w:line="240" w:lineRule="auto"/>
      </w:pPr>
    </w:p>
    <w:p w14:paraId="558A773A" w14:textId="77777777" w:rsidR="00227069" w:rsidRPr="00BA1AA0" w:rsidRDefault="00227069" w:rsidP="00227069">
      <w:pPr>
        <w:spacing w:after="0" w:line="240" w:lineRule="auto"/>
      </w:pPr>
      <w:r w:rsidRPr="00BA1AA0">
        <w:t xml:space="preserve">Article L438-3 </w:t>
      </w:r>
    </w:p>
    <w:p w14:paraId="3C0CCE3A" w14:textId="77777777" w:rsidR="00227069" w:rsidRPr="00BA1AA0" w:rsidRDefault="00227069" w:rsidP="00227069">
      <w:pPr>
        <w:spacing w:after="0" w:line="240" w:lineRule="auto"/>
      </w:pPr>
    </w:p>
    <w:p w14:paraId="52505EF6" w14:textId="77777777" w:rsidR="00227069" w:rsidRPr="00BA1AA0" w:rsidRDefault="00227069" w:rsidP="00227069">
      <w:pPr>
        <w:spacing w:after="0" w:line="240" w:lineRule="auto"/>
      </w:pPr>
      <w:r w:rsidRPr="00BA1AA0">
        <w:rPr>
          <w:b/>
        </w:rPr>
        <w:t>Le bilan social récapitule</w:t>
      </w:r>
      <w:r w:rsidRPr="00BA1AA0">
        <w:t xml:space="preserve"> en un document unique les principales </w:t>
      </w:r>
      <w:r w:rsidRPr="00BA1AA0">
        <w:rPr>
          <w:b/>
        </w:rPr>
        <w:t>données chiffrées</w:t>
      </w:r>
      <w:r w:rsidRPr="00BA1AA0">
        <w:t xml:space="preserve"> permettant d'apprécier la situation de l'entreprise dans le domaine </w:t>
      </w:r>
      <w:r w:rsidRPr="00BA1AA0">
        <w:rPr>
          <w:b/>
        </w:rPr>
        <w:t>social,</w:t>
      </w:r>
      <w:r w:rsidRPr="00BA1AA0">
        <w:t xml:space="preserve"> d'enregistrer les réalisations effectuées et de mesurer les changements intervenus au cours de l'année écoulée et des deux années précédentes.</w:t>
      </w:r>
    </w:p>
    <w:p w14:paraId="7057DFAD" w14:textId="77777777" w:rsidR="00227069" w:rsidRPr="00BA1AA0" w:rsidRDefault="00227069" w:rsidP="00227069">
      <w:pPr>
        <w:spacing w:after="0" w:line="240" w:lineRule="auto"/>
      </w:pPr>
    </w:p>
    <w:p w14:paraId="762CE7A8" w14:textId="77777777" w:rsidR="00227069" w:rsidRPr="00BA1AA0" w:rsidRDefault="00227069" w:rsidP="00227069">
      <w:pPr>
        <w:spacing w:after="0" w:line="240" w:lineRule="auto"/>
      </w:pPr>
      <w:r w:rsidRPr="00BA1AA0">
        <w:t xml:space="preserve">En conséquence, le bilan social comporte des informations sur </w:t>
      </w:r>
      <w:r w:rsidRPr="00BA1AA0">
        <w:rPr>
          <w:b/>
        </w:rPr>
        <w:t>l'emploi</w:t>
      </w:r>
      <w:r w:rsidRPr="00BA1AA0">
        <w:t xml:space="preserve">, </w:t>
      </w:r>
      <w:r w:rsidRPr="00BA1AA0">
        <w:rPr>
          <w:b/>
        </w:rPr>
        <w:t xml:space="preserve">les rémunérations </w:t>
      </w:r>
      <w:r w:rsidRPr="00BA1AA0">
        <w:t xml:space="preserve">et </w:t>
      </w:r>
      <w:r w:rsidRPr="00BA1AA0">
        <w:rPr>
          <w:b/>
        </w:rPr>
        <w:t>charges</w:t>
      </w:r>
      <w:r w:rsidRPr="00BA1AA0">
        <w:t xml:space="preserve"> accessoires, les </w:t>
      </w:r>
      <w:r w:rsidRPr="00BA1AA0">
        <w:rPr>
          <w:b/>
        </w:rPr>
        <w:t>conditions d'hygiène et de sécurité</w:t>
      </w:r>
      <w:r w:rsidRPr="00BA1AA0">
        <w:t xml:space="preserve">, les </w:t>
      </w:r>
      <w:r w:rsidRPr="00BA1AA0">
        <w:rPr>
          <w:b/>
        </w:rPr>
        <w:t>autres conditions de travail</w:t>
      </w:r>
      <w:r w:rsidRPr="00BA1AA0">
        <w:t xml:space="preserve">, la </w:t>
      </w:r>
      <w:r w:rsidRPr="00BA1AA0">
        <w:rPr>
          <w:b/>
        </w:rPr>
        <w:t>formation</w:t>
      </w:r>
      <w:r w:rsidRPr="00BA1AA0">
        <w:t xml:space="preserve">, les </w:t>
      </w:r>
      <w:r w:rsidRPr="00BA1AA0">
        <w:rPr>
          <w:b/>
        </w:rPr>
        <w:t>relations professionnelles</w:t>
      </w:r>
      <w:r w:rsidRPr="00BA1AA0">
        <w:t xml:space="preserve"> ainsi que sur les conditions de vie des salariés et de leurs familles dans la mesure où ces conditions dépendent de l'entreprise.</w:t>
      </w:r>
    </w:p>
    <w:p w14:paraId="33C002F4" w14:textId="77777777" w:rsidR="00227069" w:rsidRPr="00BA1AA0" w:rsidRDefault="0047280E" w:rsidP="002E57D2">
      <w:pPr>
        <w:spacing w:after="0" w:line="240" w:lineRule="auto"/>
        <w:rPr>
          <w:sz w:val="16"/>
          <w:szCs w:val="16"/>
        </w:rPr>
      </w:pPr>
      <w:hyperlink r:id="rId26" w:history="1">
        <w:r w:rsidR="00227069" w:rsidRPr="00BA1AA0">
          <w:rPr>
            <w:rStyle w:val="Lienhypertexte"/>
            <w:color w:val="auto"/>
            <w:sz w:val="16"/>
            <w:szCs w:val="16"/>
          </w:rPr>
          <w:t>https://www.legifrance.gouv.fr/affichCode.do?idSectionTA=LEGISCTA000006154159&amp;cidTexte=LEGITEXT000006072050&amp;dateTexte=20010219</w:t>
        </w:r>
      </w:hyperlink>
    </w:p>
    <w:p w14:paraId="683E2C45" w14:textId="77777777" w:rsidR="00227069" w:rsidRPr="00BA1AA0" w:rsidRDefault="00227069" w:rsidP="002E57D2">
      <w:pPr>
        <w:spacing w:after="0" w:line="240" w:lineRule="auto"/>
      </w:pPr>
    </w:p>
    <w:p w14:paraId="343546E8" w14:textId="77777777" w:rsidR="00227069" w:rsidRPr="00BA1AA0" w:rsidRDefault="00227069" w:rsidP="002E57D2">
      <w:pPr>
        <w:spacing w:after="0" w:line="240" w:lineRule="auto"/>
        <w:rPr>
          <w:b/>
        </w:rPr>
      </w:pPr>
    </w:p>
    <w:p w14:paraId="7AEE0513" w14:textId="77777777" w:rsidR="00D14548" w:rsidRPr="00BA1AA0" w:rsidRDefault="002E57D2" w:rsidP="00227069">
      <w:pPr>
        <w:pStyle w:val="Pardeliste"/>
        <w:numPr>
          <w:ilvl w:val="0"/>
          <w:numId w:val="37"/>
        </w:numPr>
        <w:spacing w:after="0" w:line="240" w:lineRule="auto"/>
        <w:rPr>
          <w:b/>
        </w:rPr>
      </w:pPr>
      <w:r w:rsidRPr="00BA1AA0">
        <w:rPr>
          <w:b/>
        </w:rPr>
        <w:t xml:space="preserve">Lien vers </w:t>
      </w:r>
      <w:r w:rsidR="00D14548" w:rsidRPr="00BA1AA0">
        <w:rPr>
          <w:b/>
        </w:rPr>
        <w:t>le bilan social d’Orange :</w:t>
      </w:r>
    </w:p>
    <w:p w14:paraId="18459F18" w14:textId="77777777" w:rsidR="00161127" w:rsidRPr="00BA1AA0" w:rsidRDefault="002E57D2" w:rsidP="002E57D2">
      <w:pPr>
        <w:spacing w:after="0" w:line="240" w:lineRule="auto"/>
      </w:pPr>
      <w:r w:rsidRPr="00BA1AA0">
        <w:rPr>
          <w:b/>
        </w:rPr>
        <w:t xml:space="preserve">     </w:t>
      </w:r>
      <w:r w:rsidRPr="00BA1AA0">
        <w:t xml:space="preserve"> </w:t>
      </w:r>
    </w:p>
    <w:p w14:paraId="41F5127E" w14:textId="77777777" w:rsidR="00761805" w:rsidRPr="00BA1AA0" w:rsidRDefault="0047280E" w:rsidP="00761805">
      <w:pPr>
        <w:spacing w:after="0" w:line="240" w:lineRule="auto"/>
        <w:rPr>
          <w:sz w:val="20"/>
          <w:szCs w:val="20"/>
        </w:rPr>
      </w:pPr>
      <w:hyperlink r:id="rId27" w:history="1">
        <w:r w:rsidR="00761805" w:rsidRPr="00BA1AA0">
          <w:rPr>
            <w:rStyle w:val="Lienhypertexte"/>
            <w:color w:val="auto"/>
            <w:sz w:val="20"/>
            <w:szCs w:val="20"/>
          </w:rPr>
          <w:t>http://www.orange.com/fr/content/download/31862/949360/version/1/file/BS_2014_Orange%20SA_VD_publi%C3%A9.pdf</w:t>
        </w:r>
      </w:hyperlink>
    </w:p>
    <w:p w14:paraId="71D33D25" w14:textId="77777777" w:rsidR="00D14548" w:rsidRPr="00BA1AA0" w:rsidRDefault="00D14548">
      <w:pPr>
        <w:spacing w:after="0" w:line="240" w:lineRule="auto"/>
      </w:pPr>
    </w:p>
    <w:p w14:paraId="4FDD9852" w14:textId="77777777" w:rsidR="00EB240C" w:rsidRPr="00BA1AA0" w:rsidRDefault="00EB240C">
      <w:pPr>
        <w:spacing w:after="0" w:line="240" w:lineRule="auto"/>
        <w:rPr>
          <w:b/>
        </w:rPr>
      </w:pPr>
    </w:p>
    <w:p w14:paraId="03296094" w14:textId="77777777" w:rsidR="00227069" w:rsidRPr="00BA1AA0" w:rsidRDefault="00227069" w:rsidP="00707866">
      <w:pPr>
        <w:pStyle w:val="Pardeliste"/>
        <w:numPr>
          <w:ilvl w:val="0"/>
          <w:numId w:val="31"/>
        </w:numPr>
        <w:spacing w:after="0" w:line="240" w:lineRule="auto"/>
        <w:rPr>
          <w:b/>
          <w:sz w:val="20"/>
          <w:szCs w:val="20"/>
        </w:rPr>
      </w:pPr>
      <w:r w:rsidRPr="00BA1AA0">
        <w:rPr>
          <w:b/>
        </w:rPr>
        <w:t>France Télécom devient Orange :</w:t>
      </w:r>
    </w:p>
    <w:p w14:paraId="656AB89F" w14:textId="77777777" w:rsidR="00227069" w:rsidRPr="00BA1AA0" w:rsidRDefault="00227069" w:rsidP="00227069">
      <w:pPr>
        <w:pStyle w:val="Pardeliste"/>
        <w:spacing w:after="0" w:line="240" w:lineRule="auto"/>
        <w:ind w:left="720"/>
        <w:rPr>
          <w:sz w:val="20"/>
          <w:szCs w:val="20"/>
        </w:rPr>
      </w:pPr>
    </w:p>
    <w:p w14:paraId="4A39A812" w14:textId="77777777" w:rsidR="00707866" w:rsidRPr="00BA1AA0" w:rsidRDefault="00707866" w:rsidP="00227069">
      <w:pPr>
        <w:pStyle w:val="Pardeliste"/>
        <w:spacing w:after="0" w:line="240" w:lineRule="auto"/>
        <w:ind w:left="720"/>
        <w:rPr>
          <w:sz w:val="20"/>
          <w:szCs w:val="20"/>
        </w:rPr>
      </w:pPr>
      <w:r w:rsidRPr="00BA1AA0">
        <w:rPr>
          <w:sz w:val="20"/>
          <w:szCs w:val="20"/>
        </w:rPr>
        <w:t xml:space="preserve">Création : </w:t>
      </w:r>
      <w:r w:rsidRPr="00BA1AA0">
        <w:rPr>
          <w:sz w:val="20"/>
          <w:szCs w:val="20"/>
        </w:rPr>
        <w:tab/>
        <w:t>1988 pour France Télécom</w:t>
      </w:r>
    </w:p>
    <w:p w14:paraId="20F19222" w14:textId="77777777" w:rsidR="00707866" w:rsidRPr="00BA1AA0" w:rsidRDefault="00707866" w:rsidP="00707866">
      <w:pPr>
        <w:spacing w:after="0" w:line="240" w:lineRule="auto"/>
        <w:ind w:left="1416" w:firstLine="708"/>
        <w:rPr>
          <w:sz w:val="20"/>
          <w:szCs w:val="20"/>
        </w:rPr>
      </w:pPr>
      <w:r w:rsidRPr="00BA1AA0">
        <w:rPr>
          <w:sz w:val="20"/>
          <w:szCs w:val="20"/>
        </w:rPr>
        <w:t>1990 pour Microtel, futur Orange</w:t>
      </w:r>
      <w:r w:rsidRPr="00BA1AA0">
        <w:rPr>
          <w:sz w:val="20"/>
          <w:szCs w:val="20"/>
        </w:rPr>
        <w:cr/>
      </w:r>
    </w:p>
    <w:p w14:paraId="6E7FE2CA" w14:textId="77777777" w:rsidR="00707866" w:rsidRPr="00BA1AA0" w:rsidRDefault="00707866" w:rsidP="00707866">
      <w:pPr>
        <w:spacing w:after="0" w:line="240" w:lineRule="auto"/>
        <w:ind w:firstLine="708"/>
        <w:rPr>
          <w:sz w:val="20"/>
          <w:szCs w:val="20"/>
        </w:rPr>
      </w:pPr>
      <w:r w:rsidRPr="00BA1AA0">
        <w:rPr>
          <w:sz w:val="20"/>
          <w:szCs w:val="20"/>
        </w:rPr>
        <w:t>Dates clés :</w:t>
      </w:r>
      <w:r w:rsidRPr="00BA1AA0">
        <w:rPr>
          <w:sz w:val="20"/>
          <w:szCs w:val="20"/>
        </w:rPr>
        <w:tab/>
        <w:t>1988 : La Direction générale des Télécommunications devient France Télécom</w:t>
      </w:r>
    </w:p>
    <w:p w14:paraId="3B2C4151" w14:textId="77777777" w:rsidR="00707866" w:rsidRPr="00BA1AA0" w:rsidRDefault="00707866" w:rsidP="00707866">
      <w:pPr>
        <w:spacing w:after="0" w:line="240" w:lineRule="auto"/>
        <w:ind w:left="1416" w:firstLine="708"/>
        <w:rPr>
          <w:sz w:val="20"/>
          <w:szCs w:val="20"/>
        </w:rPr>
      </w:pPr>
      <w:r w:rsidRPr="00BA1AA0">
        <w:rPr>
          <w:sz w:val="20"/>
          <w:szCs w:val="20"/>
        </w:rPr>
        <w:t xml:space="preserve">1991 : </w:t>
      </w:r>
      <w:r w:rsidRPr="00BA1AA0">
        <w:rPr>
          <w:b/>
          <w:sz w:val="20"/>
          <w:szCs w:val="20"/>
        </w:rPr>
        <w:t>France Télécom devient un exploitant autonome de droit public</w:t>
      </w:r>
    </w:p>
    <w:p w14:paraId="2BD2837D" w14:textId="77777777" w:rsidR="00707866" w:rsidRPr="00BA1AA0" w:rsidRDefault="00707866" w:rsidP="00707866">
      <w:pPr>
        <w:spacing w:after="0" w:line="240" w:lineRule="auto"/>
        <w:ind w:left="1416" w:firstLine="708"/>
        <w:rPr>
          <w:sz w:val="20"/>
          <w:szCs w:val="20"/>
        </w:rPr>
      </w:pPr>
      <w:r w:rsidRPr="00BA1AA0">
        <w:rPr>
          <w:sz w:val="20"/>
          <w:szCs w:val="20"/>
        </w:rPr>
        <w:t>1993 : nouveaux grades de fonctionnaires-reclassification</w:t>
      </w:r>
    </w:p>
    <w:p w14:paraId="460B1BB1" w14:textId="77777777" w:rsidR="00707866" w:rsidRPr="00BA1AA0" w:rsidRDefault="00707866" w:rsidP="00707866">
      <w:pPr>
        <w:spacing w:after="0" w:line="240" w:lineRule="auto"/>
        <w:ind w:left="1416" w:firstLine="708"/>
        <w:rPr>
          <w:sz w:val="20"/>
          <w:szCs w:val="20"/>
        </w:rPr>
      </w:pPr>
      <w:r w:rsidRPr="00BA1AA0">
        <w:rPr>
          <w:sz w:val="20"/>
          <w:szCs w:val="20"/>
        </w:rPr>
        <w:t>1994 : Microtel devient Orange</w:t>
      </w:r>
    </w:p>
    <w:p w14:paraId="33322181" w14:textId="77777777" w:rsidR="00707866" w:rsidRPr="00BA1AA0" w:rsidRDefault="00707866" w:rsidP="00707866">
      <w:pPr>
        <w:spacing w:after="0" w:line="240" w:lineRule="auto"/>
        <w:ind w:left="1416" w:firstLine="708"/>
        <w:rPr>
          <w:sz w:val="20"/>
          <w:szCs w:val="20"/>
        </w:rPr>
      </w:pPr>
      <w:r w:rsidRPr="00BA1AA0">
        <w:rPr>
          <w:sz w:val="20"/>
          <w:szCs w:val="20"/>
        </w:rPr>
        <w:t>1996 : France Télécom devient une SA</w:t>
      </w:r>
    </w:p>
    <w:p w14:paraId="253C214A" w14:textId="77777777" w:rsidR="00707866" w:rsidRPr="00BA1AA0" w:rsidRDefault="00707866" w:rsidP="00707866">
      <w:pPr>
        <w:spacing w:after="0" w:line="240" w:lineRule="auto"/>
        <w:ind w:left="1416" w:firstLine="708"/>
        <w:rPr>
          <w:sz w:val="20"/>
          <w:szCs w:val="20"/>
        </w:rPr>
      </w:pPr>
      <w:r w:rsidRPr="00BA1AA0">
        <w:rPr>
          <w:sz w:val="20"/>
          <w:szCs w:val="20"/>
        </w:rPr>
        <w:t>1997 : ouverture du capital de France Télécom</w:t>
      </w:r>
    </w:p>
    <w:p w14:paraId="0ED5DC0B" w14:textId="77777777" w:rsidR="00707866" w:rsidRPr="00BA1AA0" w:rsidRDefault="00707866" w:rsidP="00707866">
      <w:pPr>
        <w:spacing w:after="0" w:line="240" w:lineRule="auto"/>
        <w:ind w:left="1416" w:firstLine="708"/>
        <w:rPr>
          <w:sz w:val="20"/>
          <w:szCs w:val="20"/>
        </w:rPr>
      </w:pPr>
      <w:r w:rsidRPr="00BA1AA0">
        <w:rPr>
          <w:sz w:val="20"/>
          <w:szCs w:val="20"/>
        </w:rPr>
        <w:t>2000 : France Télécom fait l'acquisition d'Orange plc</w:t>
      </w:r>
    </w:p>
    <w:p w14:paraId="3D674266" w14:textId="77777777" w:rsidR="00707866" w:rsidRPr="00BA1AA0" w:rsidRDefault="00707866" w:rsidP="00707866">
      <w:pPr>
        <w:spacing w:after="0" w:line="240" w:lineRule="auto"/>
        <w:ind w:left="1416" w:firstLine="708"/>
        <w:rPr>
          <w:sz w:val="20"/>
          <w:szCs w:val="20"/>
        </w:rPr>
      </w:pPr>
      <w:r w:rsidRPr="00BA1AA0">
        <w:rPr>
          <w:sz w:val="20"/>
          <w:szCs w:val="20"/>
        </w:rPr>
        <w:t>2001 : Itineris, OLA et Mobicarte deviennent Orange</w:t>
      </w:r>
    </w:p>
    <w:p w14:paraId="3D6B29EF" w14:textId="77777777" w:rsidR="00707866" w:rsidRPr="00BA1AA0" w:rsidRDefault="00707866" w:rsidP="00707866">
      <w:pPr>
        <w:spacing w:after="0" w:line="240" w:lineRule="auto"/>
        <w:ind w:left="1416" w:firstLine="708"/>
        <w:rPr>
          <w:sz w:val="20"/>
          <w:szCs w:val="20"/>
        </w:rPr>
      </w:pPr>
      <w:r w:rsidRPr="00BA1AA0">
        <w:rPr>
          <w:sz w:val="20"/>
          <w:szCs w:val="20"/>
        </w:rPr>
        <w:t xml:space="preserve">2004 : </w:t>
      </w:r>
      <w:r w:rsidRPr="00BA1AA0">
        <w:rPr>
          <w:b/>
          <w:sz w:val="20"/>
          <w:szCs w:val="20"/>
        </w:rPr>
        <w:t>privatisation partielle</w:t>
      </w:r>
    </w:p>
    <w:p w14:paraId="5334785C" w14:textId="77777777" w:rsidR="00707866" w:rsidRPr="00BA1AA0" w:rsidRDefault="00707866" w:rsidP="00707866">
      <w:pPr>
        <w:spacing w:after="0" w:line="240" w:lineRule="auto"/>
        <w:ind w:left="1416" w:firstLine="708"/>
        <w:rPr>
          <w:sz w:val="20"/>
          <w:szCs w:val="20"/>
        </w:rPr>
      </w:pPr>
      <w:r w:rsidRPr="00BA1AA0">
        <w:rPr>
          <w:sz w:val="20"/>
          <w:szCs w:val="20"/>
        </w:rPr>
        <w:t>2006 : Wanadoo et Ma Ligne TV deviennent Orange</w:t>
      </w:r>
    </w:p>
    <w:p w14:paraId="1EFA46A7" w14:textId="77777777" w:rsidR="00707866" w:rsidRPr="00BA1AA0" w:rsidRDefault="00707866" w:rsidP="00707866">
      <w:pPr>
        <w:spacing w:after="0" w:line="240" w:lineRule="auto"/>
        <w:ind w:left="1416" w:firstLine="708"/>
        <w:rPr>
          <w:sz w:val="20"/>
          <w:szCs w:val="20"/>
        </w:rPr>
      </w:pPr>
      <w:r w:rsidRPr="00BA1AA0">
        <w:rPr>
          <w:sz w:val="20"/>
          <w:szCs w:val="20"/>
        </w:rPr>
        <w:t>2007 : fin de la minorité de blocage de l'État français</w:t>
      </w:r>
    </w:p>
    <w:p w14:paraId="0275375C" w14:textId="77777777" w:rsidR="00EB240C" w:rsidRPr="00BA1AA0" w:rsidRDefault="00707866" w:rsidP="00707866">
      <w:pPr>
        <w:spacing w:after="0" w:line="240" w:lineRule="auto"/>
        <w:ind w:left="1416" w:firstLine="708"/>
        <w:rPr>
          <w:sz w:val="20"/>
          <w:szCs w:val="20"/>
        </w:rPr>
      </w:pPr>
      <w:r w:rsidRPr="00BA1AA0">
        <w:rPr>
          <w:sz w:val="20"/>
          <w:szCs w:val="20"/>
        </w:rPr>
        <w:t xml:space="preserve">2013 : </w:t>
      </w:r>
      <w:r w:rsidRPr="00BA1AA0">
        <w:rPr>
          <w:b/>
          <w:sz w:val="20"/>
          <w:szCs w:val="20"/>
        </w:rPr>
        <w:t>France Télécom change de nom pour devenir Orange</w:t>
      </w:r>
    </w:p>
    <w:p w14:paraId="65D96ADC" w14:textId="77777777" w:rsidR="00EB240C" w:rsidRPr="00BA1AA0" w:rsidRDefault="00707866" w:rsidP="00707866">
      <w:pPr>
        <w:spacing w:after="0" w:line="240" w:lineRule="auto"/>
        <w:jc w:val="right"/>
      </w:pPr>
      <w:r w:rsidRPr="00BA1AA0">
        <w:t>Source : Wikipédia</w:t>
      </w:r>
    </w:p>
    <w:p w14:paraId="60E55ABB" w14:textId="77777777" w:rsidR="00707866" w:rsidRPr="00BA1AA0" w:rsidRDefault="00707866">
      <w:pPr>
        <w:spacing w:after="0" w:line="240" w:lineRule="auto"/>
      </w:pPr>
    </w:p>
    <w:p w14:paraId="59D69C7C" w14:textId="77777777" w:rsidR="00741C48" w:rsidRPr="00BA1AA0" w:rsidRDefault="00741C48">
      <w:pPr>
        <w:spacing w:after="0" w:line="240" w:lineRule="auto"/>
        <w:rPr>
          <w:b/>
        </w:rPr>
      </w:pPr>
      <w:r w:rsidRPr="00BA1AA0">
        <w:rPr>
          <w:b/>
        </w:rPr>
        <w:br w:type="page"/>
      </w:r>
    </w:p>
    <w:p w14:paraId="193E381C" w14:textId="77777777" w:rsidR="00707866" w:rsidRPr="00BA1AA0" w:rsidRDefault="00707866" w:rsidP="00707866">
      <w:pPr>
        <w:pStyle w:val="Pardeliste"/>
        <w:numPr>
          <w:ilvl w:val="0"/>
          <w:numId w:val="31"/>
        </w:numPr>
        <w:spacing w:after="0" w:line="240" w:lineRule="auto"/>
        <w:rPr>
          <w:b/>
        </w:rPr>
      </w:pPr>
      <w:r w:rsidRPr="00BA1AA0">
        <w:rPr>
          <w:b/>
        </w:rPr>
        <w:lastRenderedPageBreak/>
        <w:t>La classification à France Télécom :</w:t>
      </w:r>
      <w:r w:rsidR="00575D2E" w:rsidRPr="00BA1AA0">
        <w:rPr>
          <w:b/>
        </w:rPr>
        <w:br/>
      </w:r>
    </w:p>
    <w:p w14:paraId="02FB55B4" w14:textId="77777777" w:rsidR="00707866" w:rsidRPr="00BA1AA0" w:rsidRDefault="00707866" w:rsidP="00575D2E">
      <w:pPr>
        <w:pStyle w:val="Pardeliste"/>
        <w:numPr>
          <w:ilvl w:val="1"/>
          <w:numId w:val="31"/>
        </w:numPr>
        <w:spacing w:after="120" w:line="240" w:lineRule="auto"/>
        <w:ind w:left="1135" w:hanging="284"/>
        <w:rPr>
          <w:b/>
        </w:rPr>
      </w:pPr>
      <w:r w:rsidRPr="00BA1AA0">
        <w:t xml:space="preserve">Pour les </w:t>
      </w:r>
      <w:r w:rsidRPr="00BA1AA0">
        <w:rPr>
          <w:b/>
        </w:rPr>
        <w:t>fonctionnaires de FT SA</w:t>
      </w:r>
      <w:r w:rsidRPr="00BA1AA0">
        <w:t>, les classifications datent de 1990. Elles sont réparties sur 15 niveaux.</w:t>
      </w:r>
    </w:p>
    <w:p w14:paraId="7F139176" w14:textId="77777777" w:rsidR="00D47650" w:rsidRPr="00BA1AA0" w:rsidRDefault="00707866" w:rsidP="00575D2E">
      <w:pPr>
        <w:pStyle w:val="Pardeliste"/>
        <w:numPr>
          <w:ilvl w:val="1"/>
          <w:numId w:val="31"/>
        </w:numPr>
        <w:spacing w:after="120" w:line="240" w:lineRule="auto"/>
        <w:ind w:left="1135" w:hanging="284"/>
        <w:rPr>
          <w:b/>
        </w:rPr>
      </w:pPr>
      <w:r w:rsidRPr="00BA1AA0">
        <w:t xml:space="preserve">Pour les </w:t>
      </w:r>
      <w:r w:rsidRPr="00BA1AA0">
        <w:rPr>
          <w:b/>
        </w:rPr>
        <w:t>salariés de droit privé</w:t>
      </w:r>
      <w:r w:rsidRPr="00BA1AA0">
        <w:t>, à France Télécom et dans de nombreuses filiales, c’est la Convention Collective Nationale des Télécommunications (</w:t>
      </w:r>
      <w:r w:rsidRPr="00BA1AA0">
        <w:rPr>
          <w:b/>
        </w:rPr>
        <w:t>CCNT</w:t>
      </w:r>
      <w:r w:rsidRPr="00BA1AA0">
        <w:t>) qui s’applique.</w:t>
      </w:r>
    </w:p>
    <w:p w14:paraId="2CC0491E" w14:textId="77777777" w:rsidR="00D47650" w:rsidRPr="00BA1AA0" w:rsidRDefault="00D47650" w:rsidP="00575D2E">
      <w:pPr>
        <w:spacing w:after="0" w:line="240" w:lineRule="auto"/>
        <w:jc w:val="center"/>
      </w:pPr>
      <w:r w:rsidRPr="00BA1AA0">
        <w:rPr>
          <w:noProof/>
          <w:lang w:eastAsia="fr-FR"/>
        </w:rPr>
        <w:drawing>
          <wp:inline distT="0" distB="0" distL="0" distR="0" wp14:anchorId="57B4BDA2" wp14:editId="4BDBE663">
            <wp:extent cx="5776107" cy="263732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76963" cy="2637713"/>
                    </a:xfrm>
                    <a:prstGeom prst="rect">
                      <a:avLst/>
                    </a:prstGeom>
                  </pic:spPr>
                </pic:pic>
              </a:graphicData>
            </a:graphic>
          </wp:inline>
        </w:drawing>
      </w:r>
      <w:r w:rsidR="00707866" w:rsidRPr="00BA1AA0">
        <w:br/>
      </w:r>
      <w:hyperlink r:id="rId29" w:history="1">
        <w:r w:rsidRPr="00BA1AA0">
          <w:rPr>
            <w:rStyle w:val="Lienhypertexte"/>
            <w:color w:val="auto"/>
            <w:sz w:val="18"/>
            <w:szCs w:val="18"/>
            <w:u w:val="none"/>
          </w:rPr>
          <w:t>http://www.cfecgc-orange.org/images/stories/documents/EmploiMetiers/Tract_classification-et-promotions_3mars2011.pdf</w:t>
        </w:r>
      </w:hyperlink>
    </w:p>
    <w:p w14:paraId="67C1C802" w14:textId="77777777" w:rsidR="00707866" w:rsidRPr="00BA1AA0" w:rsidRDefault="00707866" w:rsidP="00707866">
      <w:pPr>
        <w:spacing w:after="0" w:line="240" w:lineRule="auto"/>
        <w:ind w:left="720"/>
        <w:jc w:val="right"/>
        <w:rPr>
          <w:sz w:val="18"/>
          <w:szCs w:val="18"/>
        </w:rPr>
      </w:pPr>
    </w:p>
    <w:p w14:paraId="1022D2D7" w14:textId="77777777" w:rsidR="00707866" w:rsidRPr="00BA1AA0" w:rsidRDefault="00707866" w:rsidP="00707866">
      <w:pPr>
        <w:spacing w:after="0" w:line="240" w:lineRule="auto"/>
        <w:ind w:left="720"/>
        <w:jc w:val="right"/>
        <w:rPr>
          <w:sz w:val="18"/>
          <w:szCs w:val="18"/>
        </w:rPr>
      </w:pPr>
    </w:p>
    <w:p w14:paraId="22FF3AFA" w14:textId="77777777" w:rsidR="00D47650" w:rsidRPr="003C1F3D" w:rsidRDefault="00D47650" w:rsidP="003C1F3D">
      <w:pPr>
        <w:pStyle w:val="Pardeliste"/>
        <w:numPr>
          <w:ilvl w:val="0"/>
          <w:numId w:val="31"/>
        </w:numPr>
        <w:spacing w:after="0" w:line="240" w:lineRule="auto"/>
        <w:rPr>
          <w:b/>
        </w:rPr>
      </w:pPr>
      <w:r w:rsidRPr="003C1F3D">
        <w:rPr>
          <w:b/>
        </w:rPr>
        <w:t>Il n'y aura bientôt plus de fonctionnaires au sein du groupe France Télécom</w:t>
      </w:r>
      <w:r w:rsidR="00575D2E" w:rsidRPr="003C1F3D">
        <w:rPr>
          <w:b/>
        </w:rPr>
        <w:t>. (Extrait)</w:t>
      </w:r>
    </w:p>
    <w:p w14:paraId="34865D7E" w14:textId="77777777" w:rsidR="00BA1AA0" w:rsidRPr="00BA1AA0" w:rsidRDefault="00BA1AA0" w:rsidP="00BA1AA0"/>
    <w:p w14:paraId="21BD67FE" w14:textId="77777777" w:rsidR="00D47650" w:rsidRPr="00BA1AA0" w:rsidRDefault="00D47650" w:rsidP="00707866">
      <w:pPr>
        <w:pStyle w:val="blocsignature"/>
        <w:spacing w:before="120" w:beforeAutospacing="0" w:after="0" w:afterAutospacing="0"/>
        <w:rPr>
          <w:sz w:val="22"/>
          <w:szCs w:val="20"/>
        </w:rPr>
      </w:pPr>
      <w:r w:rsidRPr="00BA1AA0">
        <w:rPr>
          <w:sz w:val="22"/>
          <w:szCs w:val="20"/>
        </w:rPr>
        <w:t xml:space="preserve">LE MONDE | 03.01.2013 à 11h55 | </w:t>
      </w:r>
      <w:r w:rsidRPr="00BA1AA0">
        <w:rPr>
          <w:rStyle w:val="signaturearticle"/>
          <w:sz w:val="22"/>
          <w:szCs w:val="20"/>
        </w:rPr>
        <w:t xml:space="preserve">Par </w:t>
      </w:r>
      <w:r w:rsidRPr="00BA1AA0">
        <w:rPr>
          <w:rStyle w:val="auteur"/>
          <w:sz w:val="22"/>
          <w:szCs w:val="20"/>
        </w:rPr>
        <w:t>Cécile Ducourtieux</w:t>
      </w:r>
      <w:r w:rsidRPr="00BA1AA0">
        <w:rPr>
          <w:rStyle w:val="signaturearticle"/>
          <w:sz w:val="22"/>
          <w:szCs w:val="20"/>
        </w:rPr>
        <w:t xml:space="preserve"> </w:t>
      </w:r>
    </w:p>
    <w:p w14:paraId="7A4B3E1B" w14:textId="77777777" w:rsidR="00D47650" w:rsidRPr="00BA1AA0" w:rsidRDefault="00D47650" w:rsidP="00575D2E">
      <w:pPr>
        <w:spacing w:before="120" w:after="0" w:line="240" w:lineRule="auto"/>
        <w:rPr>
          <w:rFonts w:ascii="Times New Roman" w:eastAsia="Times New Roman" w:hAnsi="Times New Roman"/>
          <w:szCs w:val="20"/>
          <w:lang w:eastAsia="fr-FR"/>
        </w:rPr>
      </w:pPr>
      <w:r w:rsidRPr="00BA1AA0">
        <w:rPr>
          <w:rFonts w:ascii="Times New Roman" w:eastAsia="Times New Roman" w:hAnsi="Times New Roman"/>
          <w:szCs w:val="20"/>
          <w:lang w:eastAsia="fr-FR"/>
        </w:rPr>
        <w:t>D'ici à 2020, peut-être avant, le profil des salariés de France Télécom aura complètement changé. L'essentiel des fonctionnaires aura quitté la filiale française, qui compte 100 000 personnes environ aujourd'hui (le groupe emploie 172 000 personnes dans le monde). Ils représentaient encore les deux tiers des effectifs dans l'Hexagone il y a trois ou quatre ans, mais plus que 60 % aujourd'hui, et leur poids va fondre de plus en plus vite.</w:t>
      </w:r>
    </w:p>
    <w:p w14:paraId="339A92E9" w14:textId="77777777" w:rsidR="00D47650" w:rsidRPr="00BA1AA0" w:rsidRDefault="00D47650" w:rsidP="00575D2E">
      <w:pPr>
        <w:spacing w:after="0" w:line="240" w:lineRule="auto"/>
        <w:rPr>
          <w:rFonts w:ascii="Times New Roman" w:eastAsia="Times New Roman" w:hAnsi="Times New Roman"/>
          <w:i/>
          <w:iCs/>
          <w:szCs w:val="20"/>
          <w:lang w:eastAsia="fr-FR"/>
        </w:rPr>
      </w:pPr>
      <w:r w:rsidRPr="00BA1AA0">
        <w:rPr>
          <w:rFonts w:ascii="Times New Roman" w:eastAsia="Times New Roman" w:hAnsi="Times New Roman"/>
          <w:szCs w:val="20"/>
          <w:lang w:eastAsia="fr-FR"/>
        </w:rPr>
        <w:t xml:space="preserve">Rien que de très logique : les derniers fonctionnaires recrutés par France Télécom (l'ex-administration des télécommunications a été constituée en société de droit privé, puis privatisée durant les années 1990) l'ont été au début des années 1990. Les plus jeunes ont aujourd'hui 37 ou 38 ans. Et le gros des troupes est entré dans l'administration des télécommunications </w:t>
      </w:r>
      <w:r w:rsidRPr="00BA1AA0">
        <w:rPr>
          <w:rFonts w:ascii="Times New Roman" w:eastAsia="Times New Roman" w:hAnsi="Times New Roman"/>
          <w:i/>
          <w:iCs/>
          <w:szCs w:val="20"/>
          <w:lang w:eastAsia="fr-FR"/>
        </w:rPr>
        <w:t>"entre 1975 et 1977,...</w:t>
      </w:r>
    </w:p>
    <w:p w14:paraId="4C02CD49" w14:textId="77777777" w:rsidR="00575D2E" w:rsidRPr="00BA1AA0" w:rsidRDefault="00575D2E" w:rsidP="00575D2E">
      <w:pPr>
        <w:spacing w:after="0" w:line="240" w:lineRule="auto"/>
        <w:rPr>
          <w:rFonts w:ascii="Times New Roman" w:eastAsia="Times New Roman" w:hAnsi="Times New Roman"/>
          <w:sz w:val="20"/>
          <w:szCs w:val="20"/>
          <w:lang w:eastAsia="fr-FR"/>
        </w:rPr>
      </w:pPr>
    </w:p>
    <w:p w14:paraId="228A3ECA" w14:textId="77777777" w:rsidR="00D47650" w:rsidRDefault="0047280E" w:rsidP="00575D2E">
      <w:pPr>
        <w:rPr>
          <w:rStyle w:val="Lienhypertexte"/>
          <w:color w:val="auto"/>
          <w:sz w:val="20"/>
          <w:szCs w:val="20"/>
        </w:rPr>
      </w:pPr>
      <w:hyperlink r:id="rId30" w:history="1">
        <w:r w:rsidR="00D47650" w:rsidRPr="00BA1AA0">
          <w:rPr>
            <w:rStyle w:val="Lienhypertexte"/>
            <w:color w:val="auto"/>
            <w:sz w:val="20"/>
            <w:szCs w:val="20"/>
          </w:rPr>
          <w:t>http://www.lemonde.fr/economie/article/2013/01/03/il-n-y-aura-bientot-plus-de-fonctionnaires-au-sein-du-groupe-france-telecom_1812423_3234.html</w:t>
        </w:r>
      </w:hyperlink>
    </w:p>
    <w:p w14:paraId="2C9799FC" w14:textId="783082AB" w:rsidR="005860D1" w:rsidRDefault="007D37A7" w:rsidP="005860D1">
      <w:pPr>
        <w:pStyle w:val="Pardeliste"/>
        <w:numPr>
          <w:ilvl w:val="0"/>
          <w:numId w:val="50"/>
        </w:numPr>
        <w:rPr>
          <w:b/>
        </w:rPr>
      </w:pPr>
      <w:r>
        <w:rPr>
          <w:b/>
          <w:u w:val="single"/>
        </w:rPr>
        <w:t>É</w:t>
      </w:r>
      <w:r w:rsidR="005860D1" w:rsidRPr="00BD1F99">
        <w:rPr>
          <w:b/>
          <w:u w:val="single"/>
        </w:rPr>
        <w:t>tude complémentaire en statistique</w:t>
      </w:r>
      <w:r>
        <w:rPr>
          <w:b/>
          <w:u w:val="single"/>
        </w:rPr>
        <w:t>s</w:t>
      </w:r>
      <w:r w:rsidR="005860D1" w:rsidRPr="00BD1F99">
        <w:rPr>
          <w:b/>
          <w:u w:val="single"/>
        </w:rPr>
        <w:t xml:space="preserve"> pour l’année 2014</w:t>
      </w:r>
      <w:r w:rsidR="00043458">
        <w:rPr>
          <w:b/>
        </w:rPr>
        <w:t> (prolongement possible)</w:t>
      </w:r>
    </w:p>
    <w:tbl>
      <w:tblPr>
        <w:tblW w:w="10388" w:type="dxa"/>
        <w:tblInd w:w="70" w:type="dxa"/>
        <w:tblCellMar>
          <w:left w:w="70" w:type="dxa"/>
          <w:right w:w="70" w:type="dxa"/>
        </w:tblCellMar>
        <w:tblLook w:val="04A0" w:firstRow="1" w:lastRow="0" w:firstColumn="1" w:lastColumn="0" w:noHBand="0" w:noVBand="1"/>
      </w:tblPr>
      <w:tblGrid>
        <w:gridCol w:w="1760"/>
        <w:gridCol w:w="1436"/>
        <w:gridCol w:w="1513"/>
        <w:gridCol w:w="1475"/>
        <w:gridCol w:w="1340"/>
        <w:gridCol w:w="1662"/>
        <w:gridCol w:w="1202"/>
      </w:tblGrid>
      <w:tr w:rsidR="005860D1" w:rsidRPr="005860D1" w14:paraId="662439FF" w14:textId="77777777" w:rsidTr="005860D1">
        <w:trPr>
          <w:trHeight w:val="1215"/>
        </w:trPr>
        <w:tc>
          <w:tcPr>
            <w:tcW w:w="1760" w:type="dxa"/>
            <w:tcBorders>
              <w:top w:val="nil"/>
              <w:left w:val="nil"/>
              <w:bottom w:val="nil"/>
              <w:right w:val="nil"/>
            </w:tcBorders>
            <w:shd w:val="clear" w:color="auto" w:fill="auto"/>
            <w:noWrap/>
            <w:vAlign w:val="bottom"/>
            <w:hideMark/>
          </w:tcPr>
          <w:p w14:paraId="4EFB20C7" w14:textId="77777777" w:rsidR="005860D1" w:rsidRPr="005860D1" w:rsidRDefault="005860D1" w:rsidP="005860D1">
            <w:pPr>
              <w:spacing w:after="0" w:line="240" w:lineRule="auto"/>
              <w:rPr>
                <w:rFonts w:eastAsia="Times New Roman"/>
                <w:color w:val="000000"/>
                <w:lang w:eastAsia="fr-FR"/>
              </w:rPr>
            </w:pPr>
          </w:p>
        </w:tc>
        <w:tc>
          <w:tcPr>
            <w:tcW w:w="1436" w:type="dxa"/>
            <w:tcBorders>
              <w:top w:val="single" w:sz="8" w:space="0" w:color="auto"/>
              <w:left w:val="single" w:sz="8" w:space="0" w:color="auto"/>
              <w:bottom w:val="nil"/>
              <w:right w:val="single" w:sz="8" w:space="0" w:color="auto"/>
            </w:tcBorders>
            <w:shd w:val="clear" w:color="auto" w:fill="auto"/>
            <w:vAlign w:val="bottom"/>
            <w:hideMark/>
          </w:tcPr>
          <w:p w14:paraId="13255008" w14:textId="77777777" w:rsidR="005860D1" w:rsidRPr="005860D1" w:rsidRDefault="005860D1" w:rsidP="005860D1">
            <w:pPr>
              <w:spacing w:after="0" w:line="240" w:lineRule="auto"/>
              <w:jc w:val="center"/>
              <w:rPr>
                <w:rFonts w:eastAsia="Times New Roman"/>
                <w:color w:val="000000"/>
                <w:lang w:eastAsia="fr-FR"/>
              </w:rPr>
            </w:pPr>
            <w:r w:rsidRPr="005860D1">
              <w:rPr>
                <w:rFonts w:eastAsia="Times New Roman"/>
                <w:color w:val="000000"/>
                <w:lang w:eastAsia="fr-FR"/>
              </w:rPr>
              <w:t>Rémunération mensuelle brute des femmes</w:t>
            </w:r>
          </w:p>
        </w:tc>
        <w:tc>
          <w:tcPr>
            <w:tcW w:w="1513" w:type="dxa"/>
            <w:tcBorders>
              <w:top w:val="single" w:sz="8" w:space="0" w:color="auto"/>
              <w:left w:val="nil"/>
              <w:bottom w:val="nil"/>
              <w:right w:val="single" w:sz="8" w:space="0" w:color="auto"/>
            </w:tcBorders>
            <w:shd w:val="clear" w:color="auto" w:fill="auto"/>
            <w:vAlign w:val="bottom"/>
            <w:hideMark/>
          </w:tcPr>
          <w:p w14:paraId="197BFF4D" w14:textId="77777777" w:rsidR="005860D1" w:rsidRPr="005860D1" w:rsidRDefault="005860D1" w:rsidP="005860D1">
            <w:pPr>
              <w:spacing w:after="0" w:line="240" w:lineRule="auto"/>
              <w:jc w:val="center"/>
              <w:rPr>
                <w:rFonts w:eastAsia="Times New Roman"/>
                <w:color w:val="000000"/>
                <w:lang w:eastAsia="fr-FR"/>
              </w:rPr>
            </w:pPr>
            <w:r w:rsidRPr="005860D1">
              <w:rPr>
                <w:rFonts w:eastAsia="Times New Roman"/>
                <w:color w:val="000000"/>
                <w:lang w:eastAsia="fr-FR"/>
              </w:rPr>
              <w:t>Rémunération mensuelle brute des hommes</w:t>
            </w:r>
          </w:p>
        </w:tc>
        <w:tc>
          <w:tcPr>
            <w:tcW w:w="1475" w:type="dxa"/>
            <w:tcBorders>
              <w:top w:val="single" w:sz="8" w:space="0" w:color="auto"/>
              <w:left w:val="nil"/>
              <w:bottom w:val="nil"/>
              <w:right w:val="single" w:sz="8" w:space="0" w:color="auto"/>
            </w:tcBorders>
            <w:shd w:val="clear" w:color="auto" w:fill="auto"/>
            <w:vAlign w:val="bottom"/>
            <w:hideMark/>
          </w:tcPr>
          <w:p w14:paraId="44FDEFE2" w14:textId="77777777" w:rsidR="005860D1" w:rsidRPr="005860D1" w:rsidRDefault="005860D1" w:rsidP="005860D1">
            <w:pPr>
              <w:spacing w:after="0" w:line="240" w:lineRule="auto"/>
              <w:jc w:val="center"/>
              <w:rPr>
                <w:rFonts w:eastAsia="Times New Roman"/>
                <w:color w:val="000000"/>
                <w:lang w:eastAsia="fr-FR"/>
              </w:rPr>
            </w:pPr>
            <w:r w:rsidRPr="005860D1">
              <w:rPr>
                <w:rFonts w:eastAsia="Times New Roman"/>
                <w:color w:val="000000"/>
                <w:lang w:eastAsia="fr-FR"/>
              </w:rPr>
              <w:t>Rémunération mensuelle brute ensemble</w:t>
            </w:r>
          </w:p>
        </w:tc>
        <w:tc>
          <w:tcPr>
            <w:tcW w:w="1340" w:type="dxa"/>
            <w:tcBorders>
              <w:top w:val="nil"/>
              <w:left w:val="nil"/>
              <w:bottom w:val="nil"/>
              <w:right w:val="nil"/>
            </w:tcBorders>
            <w:shd w:val="clear" w:color="auto" w:fill="auto"/>
            <w:noWrap/>
            <w:vAlign w:val="bottom"/>
            <w:hideMark/>
          </w:tcPr>
          <w:p w14:paraId="5CE892CE" w14:textId="77777777" w:rsidR="005860D1" w:rsidRPr="005860D1" w:rsidRDefault="005860D1" w:rsidP="005860D1">
            <w:pPr>
              <w:spacing w:after="0" w:line="240" w:lineRule="auto"/>
              <w:rPr>
                <w:rFonts w:eastAsia="Times New Roman"/>
                <w:color w:val="000000"/>
                <w:lang w:eastAsia="fr-FR"/>
              </w:rPr>
            </w:pPr>
            <w:r>
              <w:rPr>
                <w:rFonts w:eastAsia="Times New Roman"/>
                <w:noProof/>
                <w:color w:val="000000"/>
                <w:lang w:eastAsia="fr-FR"/>
              </w:rPr>
              <mc:AlternateContent>
                <mc:Choice Requires="wps">
                  <w:drawing>
                    <wp:anchor distT="0" distB="0" distL="114300" distR="114300" simplePos="0" relativeHeight="251660800" behindDoc="0" locked="0" layoutInCell="1" allowOverlap="1" wp14:anchorId="4E224B71" wp14:editId="14B501F9">
                      <wp:simplePos x="0" y="0"/>
                      <wp:positionH relativeFrom="column">
                        <wp:posOffset>323850</wp:posOffset>
                      </wp:positionH>
                      <wp:positionV relativeFrom="paragraph">
                        <wp:posOffset>428625</wp:posOffset>
                      </wp:positionV>
                      <wp:extent cx="1809750" cy="12858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1800225" cy="12668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59F898B"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Les valeurs de la médiane, des quartiles et de la moyenne ont été obtenues à l'aide des outils statistiques de la calculatrice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E224B71" id="Zone de texte 10" o:spid="_x0000_s1029" type="#_x0000_t202" style="position:absolute;margin-left:25.5pt;margin-top:33.75pt;width:142.5pt;height:10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" fillcolor="white [3201]" strokecolor="#7f7f7f [1601]">
                      <v:textbox>
                        <w:txbxContent>
                          <w:p w14:paraId="559F898B"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Les valeurs de la médiane, des quartiles et de la moyenne ont été obtenues à l'aide des outils statistiques de la calculatrice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5860D1" w:rsidRPr="005860D1" w14:paraId="10ADFF9F" w14:textId="77777777">
              <w:trPr>
                <w:trHeight w:val="1215"/>
                <w:tblCellSpacing w:w="0" w:type="dxa"/>
              </w:trPr>
              <w:tc>
                <w:tcPr>
                  <w:tcW w:w="1200" w:type="dxa"/>
                  <w:tcBorders>
                    <w:top w:val="nil"/>
                    <w:left w:val="nil"/>
                    <w:bottom w:val="nil"/>
                    <w:right w:val="nil"/>
                  </w:tcBorders>
                  <w:shd w:val="clear" w:color="auto" w:fill="auto"/>
                  <w:noWrap/>
                  <w:vAlign w:val="bottom"/>
                  <w:hideMark/>
                </w:tcPr>
                <w:p w14:paraId="6154E3A4" w14:textId="77777777" w:rsidR="005860D1" w:rsidRPr="005860D1" w:rsidRDefault="005860D1" w:rsidP="005860D1">
                  <w:pPr>
                    <w:spacing w:after="0" w:line="240" w:lineRule="auto"/>
                    <w:rPr>
                      <w:rFonts w:eastAsia="Times New Roman"/>
                      <w:color w:val="000000"/>
                      <w:lang w:eastAsia="fr-FR"/>
                    </w:rPr>
                  </w:pPr>
                </w:p>
              </w:tc>
            </w:tr>
          </w:tbl>
          <w:p w14:paraId="7E341F98" w14:textId="77777777" w:rsidR="005860D1" w:rsidRPr="005860D1" w:rsidRDefault="005860D1" w:rsidP="005860D1">
            <w:pPr>
              <w:spacing w:after="0" w:line="240" w:lineRule="auto"/>
              <w:rPr>
                <w:rFonts w:eastAsia="Times New Roman"/>
                <w:color w:val="000000"/>
                <w:lang w:eastAsia="fr-FR"/>
              </w:rPr>
            </w:pPr>
          </w:p>
        </w:tc>
        <w:tc>
          <w:tcPr>
            <w:tcW w:w="1662" w:type="dxa"/>
            <w:tcBorders>
              <w:top w:val="nil"/>
              <w:left w:val="nil"/>
              <w:bottom w:val="nil"/>
              <w:right w:val="nil"/>
            </w:tcBorders>
            <w:shd w:val="clear" w:color="auto" w:fill="auto"/>
            <w:noWrap/>
            <w:vAlign w:val="bottom"/>
            <w:hideMark/>
          </w:tcPr>
          <w:p w14:paraId="30AD0A33" w14:textId="77777777" w:rsidR="005860D1" w:rsidRPr="005860D1" w:rsidRDefault="005860D1" w:rsidP="005860D1">
            <w:pPr>
              <w:spacing w:after="0" w:line="240" w:lineRule="auto"/>
              <w:rPr>
                <w:rFonts w:eastAsia="Times New Roman"/>
                <w:color w:val="000000"/>
                <w:lang w:eastAsia="fr-FR"/>
              </w:rPr>
            </w:pPr>
          </w:p>
        </w:tc>
        <w:tc>
          <w:tcPr>
            <w:tcW w:w="1202" w:type="dxa"/>
            <w:tcBorders>
              <w:top w:val="nil"/>
              <w:left w:val="nil"/>
              <w:bottom w:val="nil"/>
              <w:right w:val="nil"/>
            </w:tcBorders>
            <w:shd w:val="clear" w:color="auto" w:fill="auto"/>
            <w:noWrap/>
            <w:vAlign w:val="bottom"/>
            <w:hideMark/>
          </w:tcPr>
          <w:p w14:paraId="796D034A" w14:textId="77777777" w:rsidR="005860D1" w:rsidRPr="005860D1" w:rsidRDefault="005860D1" w:rsidP="005860D1">
            <w:pPr>
              <w:spacing w:after="0" w:line="240" w:lineRule="auto"/>
              <w:rPr>
                <w:rFonts w:eastAsia="Times New Roman"/>
                <w:color w:val="000000"/>
                <w:lang w:eastAsia="fr-FR"/>
              </w:rPr>
            </w:pPr>
          </w:p>
        </w:tc>
      </w:tr>
      <w:tr w:rsidR="005860D1" w:rsidRPr="005860D1" w14:paraId="192C23B5" w14:textId="77777777" w:rsidTr="005860D1">
        <w:trPr>
          <w:trHeight w:val="300"/>
        </w:trPr>
        <w:tc>
          <w:tcPr>
            <w:tcW w:w="1760" w:type="dxa"/>
            <w:tcBorders>
              <w:top w:val="single" w:sz="8" w:space="0" w:color="auto"/>
              <w:left w:val="single" w:sz="8" w:space="0" w:color="auto"/>
              <w:bottom w:val="nil"/>
              <w:right w:val="nil"/>
            </w:tcBorders>
            <w:shd w:val="clear" w:color="auto" w:fill="auto"/>
            <w:noWrap/>
            <w:vAlign w:val="bottom"/>
            <w:hideMark/>
          </w:tcPr>
          <w:p w14:paraId="16D1DF41"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1er quartile</w:t>
            </w:r>
          </w:p>
        </w:tc>
        <w:tc>
          <w:tcPr>
            <w:tcW w:w="1436" w:type="dxa"/>
            <w:tcBorders>
              <w:top w:val="single" w:sz="8" w:space="0" w:color="auto"/>
              <w:left w:val="single" w:sz="8" w:space="0" w:color="auto"/>
              <w:bottom w:val="nil"/>
              <w:right w:val="single" w:sz="8" w:space="0" w:color="auto"/>
            </w:tcBorders>
            <w:shd w:val="clear" w:color="auto" w:fill="auto"/>
            <w:noWrap/>
            <w:vAlign w:val="bottom"/>
            <w:hideMark/>
          </w:tcPr>
          <w:p w14:paraId="0C6E7E82"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2593</w:t>
            </w:r>
          </w:p>
        </w:tc>
        <w:tc>
          <w:tcPr>
            <w:tcW w:w="1513" w:type="dxa"/>
            <w:tcBorders>
              <w:top w:val="single" w:sz="8" w:space="0" w:color="auto"/>
              <w:left w:val="nil"/>
              <w:bottom w:val="nil"/>
              <w:right w:val="single" w:sz="8" w:space="0" w:color="auto"/>
            </w:tcBorders>
            <w:shd w:val="clear" w:color="auto" w:fill="auto"/>
            <w:noWrap/>
            <w:vAlign w:val="bottom"/>
            <w:hideMark/>
          </w:tcPr>
          <w:p w14:paraId="05F7F60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2923</w:t>
            </w:r>
          </w:p>
        </w:tc>
        <w:tc>
          <w:tcPr>
            <w:tcW w:w="1475" w:type="dxa"/>
            <w:tcBorders>
              <w:top w:val="single" w:sz="8" w:space="0" w:color="auto"/>
              <w:left w:val="nil"/>
              <w:bottom w:val="nil"/>
              <w:right w:val="single" w:sz="8" w:space="0" w:color="auto"/>
            </w:tcBorders>
            <w:shd w:val="clear" w:color="auto" w:fill="auto"/>
            <w:noWrap/>
            <w:vAlign w:val="bottom"/>
            <w:hideMark/>
          </w:tcPr>
          <w:p w14:paraId="14A72CBD"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2891</w:t>
            </w:r>
          </w:p>
        </w:tc>
        <w:tc>
          <w:tcPr>
            <w:tcW w:w="1340" w:type="dxa"/>
            <w:tcBorders>
              <w:top w:val="nil"/>
              <w:left w:val="nil"/>
              <w:bottom w:val="nil"/>
              <w:right w:val="nil"/>
            </w:tcBorders>
            <w:shd w:val="clear" w:color="auto" w:fill="auto"/>
            <w:noWrap/>
            <w:vAlign w:val="bottom"/>
            <w:hideMark/>
          </w:tcPr>
          <w:p w14:paraId="6C6C043B" w14:textId="77777777" w:rsidR="005860D1" w:rsidRPr="005860D1" w:rsidRDefault="005860D1" w:rsidP="005860D1">
            <w:pPr>
              <w:spacing w:after="0" w:line="240" w:lineRule="auto"/>
              <w:rPr>
                <w:rFonts w:eastAsia="Times New Roman"/>
                <w:color w:val="000000"/>
                <w:lang w:eastAsia="fr-FR"/>
              </w:rPr>
            </w:pPr>
          </w:p>
        </w:tc>
        <w:tc>
          <w:tcPr>
            <w:tcW w:w="1662" w:type="dxa"/>
            <w:tcBorders>
              <w:top w:val="nil"/>
              <w:left w:val="nil"/>
              <w:bottom w:val="nil"/>
              <w:right w:val="nil"/>
            </w:tcBorders>
            <w:shd w:val="clear" w:color="auto" w:fill="auto"/>
            <w:noWrap/>
            <w:vAlign w:val="bottom"/>
            <w:hideMark/>
          </w:tcPr>
          <w:p w14:paraId="06EB46C5" w14:textId="77777777" w:rsidR="005860D1" w:rsidRPr="005860D1" w:rsidRDefault="005860D1" w:rsidP="005860D1">
            <w:pPr>
              <w:spacing w:after="0" w:line="240" w:lineRule="auto"/>
              <w:rPr>
                <w:rFonts w:eastAsia="Times New Roman"/>
                <w:color w:val="000000"/>
                <w:lang w:eastAsia="fr-FR"/>
              </w:rPr>
            </w:pPr>
          </w:p>
        </w:tc>
        <w:tc>
          <w:tcPr>
            <w:tcW w:w="1202" w:type="dxa"/>
            <w:tcBorders>
              <w:top w:val="nil"/>
              <w:left w:val="nil"/>
              <w:bottom w:val="nil"/>
              <w:right w:val="nil"/>
            </w:tcBorders>
            <w:shd w:val="clear" w:color="auto" w:fill="auto"/>
            <w:noWrap/>
            <w:vAlign w:val="bottom"/>
            <w:hideMark/>
          </w:tcPr>
          <w:p w14:paraId="0B06A672" w14:textId="77777777" w:rsidR="005860D1" w:rsidRPr="005860D1" w:rsidRDefault="005860D1" w:rsidP="005860D1">
            <w:pPr>
              <w:spacing w:after="0" w:line="240" w:lineRule="auto"/>
              <w:rPr>
                <w:rFonts w:eastAsia="Times New Roman"/>
                <w:color w:val="000000"/>
                <w:lang w:eastAsia="fr-FR"/>
              </w:rPr>
            </w:pPr>
          </w:p>
        </w:tc>
      </w:tr>
      <w:tr w:rsidR="005860D1" w:rsidRPr="005860D1" w14:paraId="4D67093E" w14:textId="77777777" w:rsidTr="005860D1">
        <w:trPr>
          <w:trHeight w:val="300"/>
        </w:trPr>
        <w:tc>
          <w:tcPr>
            <w:tcW w:w="1760" w:type="dxa"/>
            <w:tcBorders>
              <w:top w:val="nil"/>
              <w:left w:val="single" w:sz="8" w:space="0" w:color="auto"/>
              <w:bottom w:val="nil"/>
              <w:right w:val="nil"/>
            </w:tcBorders>
            <w:shd w:val="clear" w:color="auto" w:fill="auto"/>
            <w:noWrap/>
            <w:vAlign w:val="bottom"/>
            <w:hideMark/>
          </w:tcPr>
          <w:p w14:paraId="4D628462"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min</w:t>
            </w:r>
          </w:p>
        </w:tc>
        <w:tc>
          <w:tcPr>
            <w:tcW w:w="1436" w:type="dxa"/>
            <w:tcBorders>
              <w:top w:val="nil"/>
              <w:left w:val="single" w:sz="8" w:space="0" w:color="auto"/>
              <w:bottom w:val="nil"/>
              <w:right w:val="single" w:sz="8" w:space="0" w:color="auto"/>
            </w:tcBorders>
            <w:shd w:val="clear" w:color="auto" w:fill="auto"/>
            <w:noWrap/>
            <w:vAlign w:val="bottom"/>
            <w:hideMark/>
          </w:tcPr>
          <w:p w14:paraId="577D9531"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2161</w:t>
            </w:r>
          </w:p>
        </w:tc>
        <w:tc>
          <w:tcPr>
            <w:tcW w:w="1513" w:type="dxa"/>
            <w:tcBorders>
              <w:top w:val="nil"/>
              <w:left w:val="nil"/>
              <w:bottom w:val="nil"/>
              <w:right w:val="single" w:sz="8" w:space="0" w:color="auto"/>
            </w:tcBorders>
            <w:shd w:val="clear" w:color="auto" w:fill="auto"/>
            <w:noWrap/>
            <w:vAlign w:val="bottom"/>
            <w:hideMark/>
          </w:tcPr>
          <w:p w14:paraId="07D160BB"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2248</w:t>
            </w:r>
          </w:p>
        </w:tc>
        <w:tc>
          <w:tcPr>
            <w:tcW w:w="1475" w:type="dxa"/>
            <w:tcBorders>
              <w:top w:val="nil"/>
              <w:left w:val="nil"/>
              <w:bottom w:val="nil"/>
              <w:right w:val="single" w:sz="8" w:space="0" w:color="auto"/>
            </w:tcBorders>
            <w:shd w:val="clear" w:color="auto" w:fill="auto"/>
            <w:noWrap/>
            <w:vAlign w:val="bottom"/>
            <w:hideMark/>
          </w:tcPr>
          <w:p w14:paraId="067896F1"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2223</w:t>
            </w:r>
          </w:p>
        </w:tc>
        <w:tc>
          <w:tcPr>
            <w:tcW w:w="1340" w:type="dxa"/>
            <w:tcBorders>
              <w:top w:val="nil"/>
              <w:left w:val="nil"/>
              <w:bottom w:val="nil"/>
              <w:right w:val="nil"/>
            </w:tcBorders>
            <w:shd w:val="clear" w:color="auto" w:fill="auto"/>
            <w:noWrap/>
            <w:vAlign w:val="bottom"/>
            <w:hideMark/>
          </w:tcPr>
          <w:p w14:paraId="5B434715" w14:textId="77777777" w:rsidR="005860D1" w:rsidRPr="005860D1" w:rsidRDefault="005860D1" w:rsidP="005860D1">
            <w:pPr>
              <w:spacing w:after="0" w:line="240" w:lineRule="auto"/>
              <w:rPr>
                <w:rFonts w:eastAsia="Times New Roman"/>
                <w:color w:val="000000"/>
                <w:lang w:eastAsia="fr-FR"/>
              </w:rPr>
            </w:pPr>
          </w:p>
        </w:tc>
        <w:tc>
          <w:tcPr>
            <w:tcW w:w="1662" w:type="dxa"/>
            <w:tcBorders>
              <w:top w:val="nil"/>
              <w:left w:val="nil"/>
              <w:bottom w:val="nil"/>
              <w:right w:val="nil"/>
            </w:tcBorders>
            <w:shd w:val="clear" w:color="auto" w:fill="auto"/>
            <w:noWrap/>
            <w:vAlign w:val="bottom"/>
            <w:hideMark/>
          </w:tcPr>
          <w:p w14:paraId="3F0ADEEC" w14:textId="77777777" w:rsidR="005860D1" w:rsidRPr="005860D1" w:rsidRDefault="005860D1" w:rsidP="005860D1">
            <w:pPr>
              <w:spacing w:after="0" w:line="240" w:lineRule="auto"/>
              <w:rPr>
                <w:rFonts w:eastAsia="Times New Roman"/>
                <w:color w:val="000000"/>
                <w:lang w:eastAsia="fr-FR"/>
              </w:rPr>
            </w:pPr>
          </w:p>
        </w:tc>
        <w:tc>
          <w:tcPr>
            <w:tcW w:w="1202" w:type="dxa"/>
            <w:tcBorders>
              <w:top w:val="nil"/>
              <w:left w:val="nil"/>
              <w:bottom w:val="nil"/>
              <w:right w:val="nil"/>
            </w:tcBorders>
            <w:shd w:val="clear" w:color="auto" w:fill="auto"/>
            <w:noWrap/>
            <w:vAlign w:val="bottom"/>
            <w:hideMark/>
          </w:tcPr>
          <w:p w14:paraId="1F16EBF6" w14:textId="77777777" w:rsidR="005860D1" w:rsidRPr="005860D1" w:rsidRDefault="005860D1" w:rsidP="005860D1">
            <w:pPr>
              <w:spacing w:after="0" w:line="240" w:lineRule="auto"/>
              <w:rPr>
                <w:rFonts w:eastAsia="Times New Roman"/>
                <w:color w:val="000000"/>
                <w:lang w:eastAsia="fr-FR"/>
              </w:rPr>
            </w:pPr>
          </w:p>
        </w:tc>
      </w:tr>
      <w:tr w:rsidR="005860D1" w:rsidRPr="005860D1" w14:paraId="49DAC923" w14:textId="77777777" w:rsidTr="005860D1">
        <w:trPr>
          <w:trHeight w:val="300"/>
        </w:trPr>
        <w:tc>
          <w:tcPr>
            <w:tcW w:w="1760" w:type="dxa"/>
            <w:tcBorders>
              <w:top w:val="nil"/>
              <w:left w:val="single" w:sz="8" w:space="0" w:color="auto"/>
              <w:bottom w:val="nil"/>
              <w:right w:val="nil"/>
            </w:tcBorders>
            <w:shd w:val="clear" w:color="auto" w:fill="auto"/>
            <w:noWrap/>
            <w:vAlign w:val="bottom"/>
            <w:hideMark/>
          </w:tcPr>
          <w:p w14:paraId="04DA774E"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médiane</w:t>
            </w:r>
          </w:p>
        </w:tc>
        <w:tc>
          <w:tcPr>
            <w:tcW w:w="1436" w:type="dxa"/>
            <w:tcBorders>
              <w:top w:val="nil"/>
              <w:left w:val="single" w:sz="8" w:space="0" w:color="auto"/>
              <w:bottom w:val="nil"/>
              <w:right w:val="single" w:sz="8" w:space="0" w:color="auto"/>
            </w:tcBorders>
            <w:shd w:val="clear" w:color="auto" w:fill="auto"/>
            <w:noWrap/>
            <w:vAlign w:val="bottom"/>
            <w:hideMark/>
          </w:tcPr>
          <w:p w14:paraId="4C1F8E67"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2841</w:t>
            </w:r>
          </w:p>
        </w:tc>
        <w:tc>
          <w:tcPr>
            <w:tcW w:w="1513" w:type="dxa"/>
            <w:tcBorders>
              <w:top w:val="nil"/>
              <w:left w:val="nil"/>
              <w:bottom w:val="nil"/>
              <w:right w:val="single" w:sz="8" w:space="0" w:color="auto"/>
            </w:tcBorders>
            <w:shd w:val="clear" w:color="auto" w:fill="auto"/>
            <w:noWrap/>
            <w:vAlign w:val="bottom"/>
            <w:hideMark/>
          </w:tcPr>
          <w:p w14:paraId="71A6DF8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2923</w:t>
            </w:r>
          </w:p>
        </w:tc>
        <w:tc>
          <w:tcPr>
            <w:tcW w:w="1475" w:type="dxa"/>
            <w:tcBorders>
              <w:top w:val="nil"/>
              <w:left w:val="nil"/>
              <w:bottom w:val="nil"/>
              <w:right w:val="single" w:sz="8" w:space="0" w:color="auto"/>
            </w:tcBorders>
            <w:shd w:val="clear" w:color="auto" w:fill="auto"/>
            <w:noWrap/>
            <w:vAlign w:val="bottom"/>
            <w:hideMark/>
          </w:tcPr>
          <w:p w14:paraId="29DB3822"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2891</w:t>
            </w:r>
          </w:p>
        </w:tc>
        <w:tc>
          <w:tcPr>
            <w:tcW w:w="1340" w:type="dxa"/>
            <w:tcBorders>
              <w:top w:val="nil"/>
              <w:left w:val="nil"/>
              <w:bottom w:val="nil"/>
              <w:right w:val="nil"/>
            </w:tcBorders>
            <w:shd w:val="clear" w:color="auto" w:fill="auto"/>
            <w:noWrap/>
            <w:vAlign w:val="bottom"/>
            <w:hideMark/>
          </w:tcPr>
          <w:p w14:paraId="5A053968" w14:textId="77777777" w:rsidR="005860D1" w:rsidRPr="005860D1" w:rsidRDefault="005860D1" w:rsidP="005860D1">
            <w:pPr>
              <w:spacing w:after="0" w:line="240" w:lineRule="auto"/>
              <w:rPr>
                <w:rFonts w:eastAsia="Times New Roman"/>
                <w:color w:val="000000"/>
                <w:lang w:eastAsia="fr-FR"/>
              </w:rPr>
            </w:pPr>
          </w:p>
        </w:tc>
        <w:tc>
          <w:tcPr>
            <w:tcW w:w="1662" w:type="dxa"/>
            <w:tcBorders>
              <w:top w:val="nil"/>
              <w:left w:val="nil"/>
              <w:bottom w:val="nil"/>
              <w:right w:val="nil"/>
            </w:tcBorders>
            <w:shd w:val="clear" w:color="auto" w:fill="auto"/>
            <w:noWrap/>
            <w:vAlign w:val="bottom"/>
            <w:hideMark/>
          </w:tcPr>
          <w:p w14:paraId="15782872" w14:textId="77777777" w:rsidR="005860D1" w:rsidRPr="005860D1" w:rsidRDefault="005860D1" w:rsidP="005860D1">
            <w:pPr>
              <w:spacing w:after="0" w:line="240" w:lineRule="auto"/>
              <w:rPr>
                <w:rFonts w:eastAsia="Times New Roman"/>
                <w:color w:val="000000"/>
                <w:lang w:eastAsia="fr-FR"/>
              </w:rPr>
            </w:pPr>
          </w:p>
        </w:tc>
        <w:tc>
          <w:tcPr>
            <w:tcW w:w="1202" w:type="dxa"/>
            <w:tcBorders>
              <w:top w:val="nil"/>
              <w:left w:val="nil"/>
              <w:bottom w:val="nil"/>
              <w:right w:val="nil"/>
            </w:tcBorders>
            <w:shd w:val="clear" w:color="auto" w:fill="auto"/>
            <w:noWrap/>
            <w:vAlign w:val="bottom"/>
            <w:hideMark/>
          </w:tcPr>
          <w:p w14:paraId="3DB452D7" w14:textId="77777777" w:rsidR="005860D1" w:rsidRPr="005860D1" w:rsidRDefault="005860D1" w:rsidP="005860D1">
            <w:pPr>
              <w:spacing w:after="0" w:line="240" w:lineRule="auto"/>
              <w:rPr>
                <w:rFonts w:eastAsia="Times New Roman"/>
                <w:color w:val="000000"/>
                <w:lang w:eastAsia="fr-FR"/>
              </w:rPr>
            </w:pPr>
          </w:p>
        </w:tc>
      </w:tr>
      <w:tr w:rsidR="005860D1" w:rsidRPr="005860D1" w14:paraId="6C4FF85D" w14:textId="77777777" w:rsidTr="005860D1">
        <w:trPr>
          <w:trHeight w:val="300"/>
        </w:trPr>
        <w:tc>
          <w:tcPr>
            <w:tcW w:w="1760" w:type="dxa"/>
            <w:tcBorders>
              <w:top w:val="nil"/>
              <w:left w:val="single" w:sz="8" w:space="0" w:color="auto"/>
              <w:bottom w:val="nil"/>
              <w:right w:val="nil"/>
            </w:tcBorders>
            <w:shd w:val="clear" w:color="auto" w:fill="auto"/>
            <w:noWrap/>
            <w:vAlign w:val="bottom"/>
            <w:hideMark/>
          </w:tcPr>
          <w:p w14:paraId="6963250B"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max</w:t>
            </w:r>
          </w:p>
        </w:tc>
        <w:tc>
          <w:tcPr>
            <w:tcW w:w="1436" w:type="dxa"/>
            <w:tcBorders>
              <w:top w:val="nil"/>
              <w:left w:val="single" w:sz="8" w:space="0" w:color="auto"/>
              <w:bottom w:val="nil"/>
              <w:right w:val="single" w:sz="8" w:space="0" w:color="auto"/>
            </w:tcBorders>
            <w:shd w:val="clear" w:color="auto" w:fill="auto"/>
            <w:noWrap/>
            <w:vAlign w:val="bottom"/>
            <w:hideMark/>
          </w:tcPr>
          <w:p w14:paraId="1B911554"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13726</w:t>
            </w:r>
          </w:p>
        </w:tc>
        <w:tc>
          <w:tcPr>
            <w:tcW w:w="1513" w:type="dxa"/>
            <w:tcBorders>
              <w:top w:val="nil"/>
              <w:left w:val="nil"/>
              <w:bottom w:val="nil"/>
              <w:right w:val="single" w:sz="8" w:space="0" w:color="auto"/>
            </w:tcBorders>
            <w:shd w:val="clear" w:color="auto" w:fill="auto"/>
            <w:noWrap/>
            <w:vAlign w:val="bottom"/>
            <w:hideMark/>
          </w:tcPr>
          <w:p w14:paraId="27EBF46F"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13726</w:t>
            </w:r>
          </w:p>
        </w:tc>
        <w:tc>
          <w:tcPr>
            <w:tcW w:w="1475" w:type="dxa"/>
            <w:tcBorders>
              <w:top w:val="nil"/>
              <w:left w:val="nil"/>
              <w:bottom w:val="nil"/>
              <w:right w:val="single" w:sz="8" w:space="0" w:color="auto"/>
            </w:tcBorders>
            <w:shd w:val="clear" w:color="auto" w:fill="auto"/>
            <w:noWrap/>
            <w:vAlign w:val="bottom"/>
            <w:hideMark/>
          </w:tcPr>
          <w:p w14:paraId="220D13A7"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13730</w:t>
            </w:r>
          </w:p>
        </w:tc>
        <w:tc>
          <w:tcPr>
            <w:tcW w:w="1340" w:type="dxa"/>
            <w:tcBorders>
              <w:top w:val="nil"/>
              <w:left w:val="nil"/>
              <w:bottom w:val="nil"/>
              <w:right w:val="nil"/>
            </w:tcBorders>
            <w:shd w:val="clear" w:color="auto" w:fill="auto"/>
            <w:noWrap/>
            <w:vAlign w:val="bottom"/>
            <w:hideMark/>
          </w:tcPr>
          <w:p w14:paraId="6AB7B286" w14:textId="77777777" w:rsidR="005860D1" w:rsidRPr="005860D1" w:rsidRDefault="005860D1" w:rsidP="005860D1">
            <w:pPr>
              <w:spacing w:after="0" w:line="240" w:lineRule="auto"/>
              <w:rPr>
                <w:rFonts w:eastAsia="Times New Roman"/>
                <w:color w:val="000000"/>
                <w:lang w:eastAsia="fr-FR"/>
              </w:rPr>
            </w:pPr>
          </w:p>
        </w:tc>
        <w:tc>
          <w:tcPr>
            <w:tcW w:w="1662" w:type="dxa"/>
            <w:tcBorders>
              <w:top w:val="nil"/>
              <w:left w:val="nil"/>
              <w:bottom w:val="nil"/>
              <w:right w:val="nil"/>
            </w:tcBorders>
            <w:shd w:val="clear" w:color="auto" w:fill="auto"/>
            <w:noWrap/>
            <w:vAlign w:val="bottom"/>
            <w:hideMark/>
          </w:tcPr>
          <w:p w14:paraId="2448BC1D" w14:textId="77777777" w:rsidR="005860D1" w:rsidRPr="005860D1" w:rsidRDefault="005860D1" w:rsidP="005860D1">
            <w:pPr>
              <w:spacing w:after="0" w:line="240" w:lineRule="auto"/>
              <w:rPr>
                <w:rFonts w:eastAsia="Times New Roman"/>
                <w:color w:val="000000"/>
                <w:lang w:eastAsia="fr-FR"/>
              </w:rPr>
            </w:pPr>
          </w:p>
        </w:tc>
        <w:tc>
          <w:tcPr>
            <w:tcW w:w="1202" w:type="dxa"/>
            <w:tcBorders>
              <w:top w:val="nil"/>
              <w:left w:val="nil"/>
              <w:bottom w:val="nil"/>
              <w:right w:val="nil"/>
            </w:tcBorders>
            <w:shd w:val="clear" w:color="auto" w:fill="auto"/>
            <w:noWrap/>
            <w:vAlign w:val="bottom"/>
            <w:hideMark/>
          </w:tcPr>
          <w:p w14:paraId="15655A90" w14:textId="77777777" w:rsidR="005860D1" w:rsidRPr="005860D1" w:rsidRDefault="005860D1" w:rsidP="005860D1">
            <w:pPr>
              <w:spacing w:after="0" w:line="240" w:lineRule="auto"/>
              <w:rPr>
                <w:rFonts w:eastAsia="Times New Roman"/>
                <w:color w:val="000000"/>
                <w:lang w:eastAsia="fr-FR"/>
              </w:rPr>
            </w:pPr>
          </w:p>
        </w:tc>
      </w:tr>
      <w:tr w:rsidR="005860D1" w:rsidRPr="005860D1" w14:paraId="0082FE77" w14:textId="77777777" w:rsidTr="005860D1">
        <w:trPr>
          <w:trHeight w:val="315"/>
        </w:trPr>
        <w:tc>
          <w:tcPr>
            <w:tcW w:w="1760" w:type="dxa"/>
            <w:tcBorders>
              <w:top w:val="nil"/>
              <w:left w:val="single" w:sz="8" w:space="0" w:color="auto"/>
              <w:bottom w:val="single" w:sz="8" w:space="0" w:color="auto"/>
              <w:right w:val="nil"/>
            </w:tcBorders>
            <w:shd w:val="clear" w:color="auto" w:fill="auto"/>
            <w:noWrap/>
            <w:vAlign w:val="bottom"/>
            <w:hideMark/>
          </w:tcPr>
          <w:p w14:paraId="52F7EE83"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3è quartile</w:t>
            </w:r>
          </w:p>
        </w:tc>
        <w:tc>
          <w:tcPr>
            <w:tcW w:w="1436" w:type="dxa"/>
            <w:tcBorders>
              <w:top w:val="nil"/>
              <w:left w:val="single" w:sz="8" w:space="0" w:color="auto"/>
              <w:bottom w:val="single" w:sz="8" w:space="0" w:color="auto"/>
              <w:right w:val="single" w:sz="8" w:space="0" w:color="auto"/>
            </w:tcBorders>
            <w:shd w:val="clear" w:color="auto" w:fill="auto"/>
            <w:noWrap/>
            <w:vAlign w:val="bottom"/>
            <w:hideMark/>
          </w:tcPr>
          <w:p w14:paraId="0C85F2A2"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4582</w:t>
            </w:r>
          </w:p>
        </w:tc>
        <w:tc>
          <w:tcPr>
            <w:tcW w:w="1513" w:type="dxa"/>
            <w:tcBorders>
              <w:top w:val="nil"/>
              <w:left w:val="nil"/>
              <w:bottom w:val="single" w:sz="8" w:space="0" w:color="auto"/>
              <w:right w:val="single" w:sz="8" w:space="0" w:color="auto"/>
            </w:tcBorders>
            <w:shd w:val="clear" w:color="auto" w:fill="auto"/>
            <w:noWrap/>
            <w:vAlign w:val="bottom"/>
            <w:hideMark/>
          </w:tcPr>
          <w:p w14:paraId="09B9D891"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4751</w:t>
            </w:r>
          </w:p>
        </w:tc>
        <w:tc>
          <w:tcPr>
            <w:tcW w:w="1475" w:type="dxa"/>
            <w:tcBorders>
              <w:top w:val="nil"/>
              <w:left w:val="nil"/>
              <w:bottom w:val="single" w:sz="8" w:space="0" w:color="auto"/>
              <w:right w:val="single" w:sz="8" w:space="0" w:color="auto"/>
            </w:tcBorders>
            <w:shd w:val="clear" w:color="auto" w:fill="auto"/>
            <w:noWrap/>
            <w:vAlign w:val="bottom"/>
            <w:hideMark/>
          </w:tcPr>
          <w:p w14:paraId="39B5F07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4697</w:t>
            </w:r>
          </w:p>
        </w:tc>
        <w:tc>
          <w:tcPr>
            <w:tcW w:w="1340" w:type="dxa"/>
            <w:tcBorders>
              <w:top w:val="nil"/>
              <w:left w:val="nil"/>
              <w:bottom w:val="nil"/>
              <w:right w:val="nil"/>
            </w:tcBorders>
            <w:shd w:val="clear" w:color="auto" w:fill="auto"/>
            <w:noWrap/>
            <w:vAlign w:val="bottom"/>
            <w:hideMark/>
          </w:tcPr>
          <w:p w14:paraId="13D7E5FF" w14:textId="77777777" w:rsidR="005860D1" w:rsidRPr="005860D1" w:rsidRDefault="005860D1" w:rsidP="005860D1">
            <w:pPr>
              <w:spacing w:after="0" w:line="240" w:lineRule="auto"/>
              <w:rPr>
                <w:rFonts w:eastAsia="Times New Roman"/>
                <w:color w:val="000000"/>
                <w:lang w:eastAsia="fr-FR"/>
              </w:rPr>
            </w:pPr>
          </w:p>
        </w:tc>
        <w:tc>
          <w:tcPr>
            <w:tcW w:w="1662" w:type="dxa"/>
            <w:tcBorders>
              <w:top w:val="nil"/>
              <w:left w:val="nil"/>
              <w:bottom w:val="nil"/>
              <w:right w:val="nil"/>
            </w:tcBorders>
            <w:shd w:val="clear" w:color="auto" w:fill="auto"/>
            <w:noWrap/>
            <w:vAlign w:val="bottom"/>
            <w:hideMark/>
          </w:tcPr>
          <w:p w14:paraId="5C9F2168" w14:textId="77777777" w:rsidR="005860D1" w:rsidRPr="005860D1" w:rsidRDefault="005860D1" w:rsidP="005860D1">
            <w:pPr>
              <w:spacing w:after="0" w:line="240" w:lineRule="auto"/>
              <w:rPr>
                <w:rFonts w:eastAsia="Times New Roman"/>
                <w:color w:val="000000"/>
                <w:lang w:eastAsia="fr-FR"/>
              </w:rPr>
            </w:pPr>
          </w:p>
        </w:tc>
        <w:tc>
          <w:tcPr>
            <w:tcW w:w="1202" w:type="dxa"/>
            <w:tcBorders>
              <w:top w:val="nil"/>
              <w:left w:val="nil"/>
              <w:bottom w:val="nil"/>
              <w:right w:val="nil"/>
            </w:tcBorders>
            <w:shd w:val="clear" w:color="auto" w:fill="auto"/>
            <w:noWrap/>
            <w:vAlign w:val="bottom"/>
            <w:hideMark/>
          </w:tcPr>
          <w:p w14:paraId="5FD16E58" w14:textId="77777777" w:rsidR="005860D1" w:rsidRPr="005860D1" w:rsidRDefault="005860D1" w:rsidP="005860D1">
            <w:pPr>
              <w:spacing w:after="0" w:line="240" w:lineRule="auto"/>
              <w:rPr>
                <w:rFonts w:eastAsia="Times New Roman"/>
                <w:color w:val="000000"/>
                <w:lang w:eastAsia="fr-FR"/>
              </w:rPr>
            </w:pPr>
          </w:p>
        </w:tc>
      </w:tr>
      <w:tr w:rsidR="005860D1" w:rsidRPr="005860D1" w14:paraId="5427AB34" w14:textId="77777777" w:rsidTr="005860D1">
        <w:trPr>
          <w:trHeight w:val="315"/>
        </w:trPr>
        <w:tc>
          <w:tcPr>
            <w:tcW w:w="1760" w:type="dxa"/>
            <w:tcBorders>
              <w:top w:val="nil"/>
              <w:left w:val="nil"/>
              <w:bottom w:val="nil"/>
              <w:right w:val="nil"/>
            </w:tcBorders>
            <w:shd w:val="clear" w:color="auto" w:fill="auto"/>
            <w:noWrap/>
            <w:vAlign w:val="bottom"/>
            <w:hideMark/>
          </w:tcPr>
          <w:p w14:paraId="3C68BC33" w14:textId="77777777" w:rsidR="005860D1" w:rsidRPr="005860D1" w:rsidRDefault="005860D1" w:rsidP="005860D1">
            <w:pPr>
              <w:spacing w:after="0" w:line="240" w:lineRule="auto"/>
              <w:rPr>
                <w:rFonts w:eastAsia="Times New Roman"/>
                <w:color w:val="000000"/>
                <w:lang w:eastAsia="fr-FR"/>
              </w:rPr>
            </w:pPr>
          </w:p>
        </w:tc>
        <w:tc>
          <w:tcPr>
            <w:tcW w:w="1436" w:type="dxa"/>
            <w:tcBorders>
              <w:top w:val="nil"/>
              <w:left w:val="nil"/>
              <w:bottom w:val="nil"/>
              <w:right w:val="nil"/>
            </w:tcBorders>
            <w:shd w:val="clear" w:color="auto" w:fill="auto"/>
            <w:noWrap/>
            <w:vAlign w:val="bottom"/>
            <w:hideMark/>
          </w:tcPr>
          <w:p w14:paraId="1908C760" w14:textId="77777777" w:rsidR="005860D1" w:rsidRPr="005860D1" w:rsidRDefault="005860D1" w:rsidP="005860D1">
            <w:pPr>
              <w:spacing w:after="0" w:line="240" w:lineRule="auto"/>
              <w:rPr>
                <w:rFonts w:eastAsia="Times New Roman"/>
                <w:color w:val="000000"/>
                <w:lang w:eastAsia="fr-FR"/>
              </w:rPr>
            </w:pPr>
          </w:p>
        </w:tc>
        <w:tc>
          <w:tcPr>
            <w:tcW w:w="1513" w:type="dxa"/>
            <w:tcBorders>
              <w:top w:val="nil"/>
              <w:left w:val="nil"/>
              <w:bottom w:val="nil"/>
              <w:right w:val="nil"/>
            </w:tcBorders>
            <w:shd w:val="clear" w:color="auto" w:fill="auto"/>
            <w:noWrap/>
            <w:vAlign w:val="bottom"/>
            <w:hideMark/>
          </w:tcPr>
          <w:p w14:paraId="00D55A76" w14:textId="77777777" w:rsidR="005860D1" w:rsidRPr="005860D1" w:rsidRDefault="005860D1" w:rsidP="005860D1">
            <w:pPr>
              <w:spacing w:after="0" w:line="240" w:lineRule="auto"/>
              <w:rPr>
                <w:rFonts w:eastAsia="Times New Roman"/>
                <w:color w:val="000000"/>
                <w:lang w:eastAsia="fr-FR"/>
              </w:rPr>
            </w:pPr>
          </w:p>
        </w:tc>
        <w:tc>
          <w:tcPr>
            <w:tcW w:w="1475" w:type="dxa"/>
            <w:tcBorders>
              <w:top w:val="nil"/>
              <w:left w:val="nil"/>
              <w:bottom w:val="nil"/>
              <w:right w:val="nil"/>
            </w:tcBorders>
            <w:shd w:val="clear" w:color="auto" w:fill="auto"/>
            <w:noWrap/>
            <w:vAlign w:val="bottom"/>
            <w:hideMark/>
          </w:tcPr>
          <w:p w14:paraId="13FC1745" w14:textId="77777777" w:rsidR="005860D1" w:rsidRPr="005860D1" w:rsidRDefault="005860D1" w:rsidP="005860D1">
            <w:pPr>
              <w:spacing w:after="0" w:line="240" w:lineRule="auto"/>
              <w:rPr>
                <w:rFonts w:eastAsia="Times New Roman"/>
                <w:color w:val="000000"/>
                <w:lang w:eastAsia="fr-FR"/>
              </w:rPr>
            </w:pPr>
          </w:p>
        </w:tc>
        <w:tc>
          <w:tcPr>
            <w:tcW w:w="4204" w:type="dxa"/>
            <w:gridSpan w:val="3"/>
            <w:vMerge w:val="restart"/>
            <w:tcBorders>
              <w:top w:val="nil"/>
              <w:left w:val="nil"/>
              <w:bottom w:val="nil"/>
              <w:right w:val="nil"/>
            </w:tcBorders>
            <w:shd w:val="clear" w:color="auto" w:fill="auto"/>
            <w:noWrap/>
            <w:vAlign w:val="bottom"/>
            <w:hideMark/>
          </w:tcPr>
          <w:p w14:paraId="49156099" w14:textId="77777777" w:rsidR="005860D1" w:rsidRPr="005860D1" w:rsidRDefault="005860D1" w:rsidP="005860D1">
            <w:pPr>
              <w:spacing w:after="0" w:line="240" w:lineRule="auto"/>
              <w:rPr>
                <w:rFonts w:eastAsia="Times New Roman"/>
                <w:color w:val="000000"/>
                <w:lang w:eastAsia="fr-FR"/>
              </w:rPr>
            </w:pPr>
            <w:r>
              <w:rPr>
                <w:rFonts w:eastAsia="Times New Roman"/>
                <w:noProof/>
                <w:color w:val="000000"/>
                <w:lang w:eastAsia="fr-FR"/>
              </w:rPr>
              <mc:AlternateContent>
                <mc:Choice Requires="wps">
                  <w:drawing>
                    <wp:anchor distT="0" distB="0" distL="114300" distR="114300" simplePos="0" relativeHeight="251662848" behindDoc="0" locked="0" layoutInCell="1" allowOverlap="1" wp14:anchorId="7F1971B7" wp14:editId="0E2C6588">
                      <wp:simplePos x="0" y="0"/>
                      <wp:positionH relativeFrom="column">
                        <wp:posOffset>276225</wp:posOffset>
                      </wp:positionH>
                      <wp:positionV relativeFrom="paragraph">
                        <wp:posOffset>171450</wp:posOffset>
                      </wp:positionV>
                      <wp:extent cx="2124075" cy="6381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2105026" cy="619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14C2800"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Rappel :</w:t>
                                  </w:r>
                                </w:p>
                                <w:p w14:paraId="51A74C8F"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étendue = max - min</w:t>
                                  </w:r>
                                </w:p>
                                <w:p w14:paraId="1A30EB82"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Ecart interquartile = Q3 - Q1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F1971B7" id="Zone de texte 9" o:spid="_x0000_s1030" type="#_x0000_t202" style="position:absolute;margin-left:21.75pt;margin-top:13.5pt;width:167.2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" fillcolor="white [3201]" strokecolor="#7f7f7f [1601]">
                      <v:textbox>
                        <w:txbxContent>
                          <w:p w14:paraId="314C2800"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Rappel :</w:t>
                            </w:r>
                          </w:p>
                          <w:p w14:paraId="51A74C8F"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étendue = max - min</w:t>
                            </w:r>
                          </w:p>
                          <w:p w14:paraId="1A30EB82" w14:textId="77777777" w:rsidR="00825631" w:rsidRDefault="00825631" w:rsidP="005860D1">
                            <w:pPr>
                              <w:pStyle w:val="Normalweb"/>
                              <w:spacing w:before="0" w:beforeAutospacing="0" w:after="0" w:afterAutospacing="0"/>
                            </w:pPr>
                            <w:r>
                              <w:rPr>
                                <w:rFonts w:asciiTheme="minorHAnsi" w:hAnsi="Calibri" w:cstheme="minorBidi"/>
                                <w:color w:val="000000" w:themeColor="dark1"/>
                                <w:sz w:val="22"/>
                                <w:szCs w:val="22"/>
                              </w:rPr>
                              <w:t>Ecart interquartile = Q3 - Q1</w:t>
                            </w:r>
                          </w:p>
                        </w:txbxContent>
                      </v:textbox>
                    </v:shape>
                  </w:pict>
                </mc:Fallback>
              </mc:AlternateContent>
            </w:r>
          </w:p>
        </w:tc>
      </w:tr>
      <w:tr w:rsidR="005860D1" w:rsidRPr="005860D1" w14:paraId="4A3AE824" w14:textId="77777777" w:rsidTr="005860D1">
        <w:trPr>
          <w:trHeight w:val="315"/>
        </w:trPr>
        <w:tc>
          <w:tcPr>
            <w:tcW w:w="1760" w:type="dxa"/>
            <w:tcBorders>
              <w:top w:val="single" w:sz="8" w:space="0" w:color="auto"/>
              <w:left w:val="single" w:sz="8" w:space="0" w:color="auto"/>
              <w:bottom w:val="nil"/>
              <w:right w:val="single" w:sz="4" w:space="0" w:color="auto"/>
            </w:tcBorders>
            <w:shd w:val="clear" w:color="auto" w:fill="auto"/>
            <w:noWrap/>
            <w:vAlign w:val="bottom"/>
            <w:hideMark/>
          </w:tcPr>
          <w:p w14:paraId="10DFD557"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moyenne</w:t>
            </w:r>
          </w:p>
        </w:tc>
        <w:tc>
          <w:tcPr>
            <w:tcW w:w="1436" w:type="dxa"/>
            <w:tcBorders>
              <w:top w:val="single" w:sz="8" w:space="0" w:color="auto"/>
              <w:left w:val="nil"/>
              <w:bottom w:val="nil"/>
              <w:right w:val="single" w:sz="4" w:space="0" w:color="auto"/>
            </w:tcBorders>
            <w:shd w:val="clear" w:color="000000" w:fill="FFFFFF"/>
            <w:noWrap/>
            <w:vAlign w:val="bottom"/>
            <w:hideMark/>
          </w:tcPr>
          <w:p w14:paraId="76083036" w14:textId="77777777" w:rsidR="005860D1" w:rsidRPr="005860D1" w:rsidRDefault="005860D1" w:rsidP="005860D1">
            <w:pPr>
              <w:spacing w:after="0" w:line="240" w:lineRule="auto"/>
              <w:jc w:val="right"/>
              <w:rPr>
                <w:rFonts w:eastAsia="Times New Roman"/>
                <w:lang w:eastAsia="fr-FR"/>
              </w:rPr>
            </w:pPr>
            <w:r w:rsidRPr="005860D1">
              <w:rPr>
                <w:rFonts w:eastAsia="Times New Roman"/>
                <w:lang w:eastAsia="fr-FR"/>
              </w:rPr>
              <w:t>3532</w:t>
            </w:r>
          </w:p>
        </w:tc>
        <w:tc>
          <w:tcPr>
            <w:tcW w:w="1513" w:type="dxa"/>
            <w:tcBorders>
              <w:top w:val="single" w:sz="8" w:space="0" w:color="auto"/>
              <w:left w:val="nil"/>
              <w:bottom w:val="nil"/>
              <w:right w:val="single" w:sz="4" w:space="0" w:color="auto"/>
            </w:tcBorders>
            <w:shd w:val="clear" w:color="000000" w:fill="FFFFFF"/>
            <w:noWrap/>
            <w:vAlign w:val="bottom"/>
            <w:hideMark/>
          </w:tcPr>
          <w:p w14:paraId="332E7E01" w14:textId="77777777" w:rsidR="005860D1" w:rsidRPr="005860D1" w:rsidRDefault="005860D1" w:rsidP="005860D1">
            <w:pPr>
              <w:spacing w:after="0" w:line="240" w:lineRule="auto"/>
              <w:jc w:val="right"/>
              <w:rPr>
                <w:rFonts w:eastAsia="Times New Roman"/>
                <w:lang w:eastAsia="fr-FR"/>
              </w:rPr>
            </w:pPr>
            <w:r w:rsidRPr="005860D1">
              <w:rPr>
                <w:rFonts w:eastAsia="Times New Roman"/>
                <w:lang w:eastAsia="fr-FR"/>
              </w:rPr>
              <w:t>3882</w:t>
            </w:r>
          </w:p>
        </w:tc>
        <w:tc>
          <w:tcPr>
            <w:tcW w:w="1475" w:type="dxa"/>
            <w:tcBorders>
              <w:top w:val="single" w:sz="8" w:space="0" w:color="auto"/>
              <w:left w:val="nil"/>
              <w:bottom w:val="nil"/>
              <w:right w:val="single" w:sz="8" w:space="0" w:color="auto"/>
            </w:tcBorders>
            <w:shd w:val="clear" w:color="000000" w:fill="FFFFFF"/>
            <w:noWrap/>
            <w:vAlign w:val="bottom"/>
            <w:hideMark/>
          </w:tcPr>
          <w:p w14:paraId="19A4C5E8" w14:textId="77777777" w:rsidR="005860D1" w:rsidRPr="005860D1" w:rsidRDefault="005860D1" w:rsidP="005860D1">
            <w:pPr>
              <w:spacing w:after="0" w:line="240" w:lineRule="auto"/>
              <w:jc w:val="right"/>
              <w:rPr>
                <w:rFonts w:eastAsia="Times New Roman"/>
                <w:lang w:eastAsia="fr-FR"/>
              </w:rPr>
            </w:pPr>
            <w:r w:rsidRPr="005860D1">
              <w:rPr>
                <w:rFonts w:eastAsia="Times New Roman"/>
                <w:lang w:eastAsia="fr-FR"/>
              </w:rPr>
              <w:t>3754</w:t>
            </w:r>
          </w:p>
        </w:tc>
        <w:tc>
          <w:tcPr>
            <w:tcW w:w="4204" w:type="dxa"/>
            <w:gridSpan w:val="3"/>
            <w:vMerge/>
            <w:tcBorders>
              <w:top w:val="single" w:sz="8" w:space="0" w:color="auto"/>
              <w:left w:val="nil"/>
              <w:bottom w:val="nil"/>
              <w:right w:val="single" w:sz="8" w:space="0" w:color="auto"/>
            </w:tcBorders>
            <w:vAlign w:val="center"/>
            <w:hideMark/>
          </w:tcPr>
          <w:p w14:paraId="61490B14" w14:textId="77777777" w:rsidR="005860D1" w:rsidRPr="005860D1" w:rsidRDefault="005860D1" w:rsidP="005860D1">
            <w:pPr>
              <w:spacing w:after="0" w:line="240" w:lineRule="auto"/>
              <w:rPr>
                <w:rFonts w:eastAsia="Times New Roman"/>
                <w:color w:val="000000"/>
                <w:lang w:eastAsia="fr-FR"/>
              </w:rPr>
            </w:pPr>
          </w:p>
        </w:tc>
      </w:tr>
      <w:tr w:rsidR="005860D1" w:rsidRPr="005860D1" w14:paraId="6A3F8026" w14:textId="77777777" w:rsidTr="005860D1">
        <w:trPr>
          <w:trHeight w:val="315"/>
        </w:trPr>
        <w:tc>
          <w:tcPr>
            <w:tcW w:w="1760" w:type="dxa"/>
            <w:tcBorders>
              <w:top w:val="single" w:sz="8" w:space="0" w:color="auto"/>
              <w:left w:val="single" w:sz="8" w:space="0" w:color="auto"/>
              <w:bottom w:val="nil"/>
              <w:right w:val="single" w:sz="4" w:space="0" w:color="auto"/>
            </w:tcBorders>
            <w:shd w:val="clear" w:color="auto" w:fill="auto"/>
            <w:noWrap/>
            <w:vAlign w:val="bottom"/>
            <w:hideMark/>
          </w:tcPr>
          <w:p w14:paraId="50E879CE"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Etendue</w:t>
            </w:r>
          </w:p>
        </w:tc>
        <w:tc>
          <w:tcPr>
            <w:tcW w:w="1436" w:type="dxa"/>
            <w:tcBorders>
              <w:top w:val="single" w:sz="8" w:space="0" w:color="auto"/>
              <w:left w:val="nil"/>
              <w:bottom w:val="nil"/>
              <w:right w:val="single" w:sz="4" w:space="0" w:color="auto"/>
            </w:tcBorders>
            <w:shd w:val="clear" w:color="auto" w:fill="auto"/>
            <w:noWrap/>
            <w:vAlign w:val="bottom"/>
            <w:hideMark/>
          </w:tcPr>
          <w:p w14:paraId="0195ADA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11565</w:t>
            </w:r>
          </w:p>
        </w:tc>
        <w:tc>
          <w:tcPr>
            <w:tcW w:w="1513" w:type="dxa"/>
            <w:tcBorders>
              <w:top w:val="single" w:sz="8" w:space="0" w:color="auto"/>
              <w:left w:val="nil"/>
              <w:bottom w:val="nil"/>
              <w:right w:val="single" w:sz="4" w:space="0" w:color="auto"/>
            </w:tcBorders>
            <w:shd w:val="clear" w:color="auto" w:fill="auto"/>
            <w:noWrap/>
            <w:vAlign w:val="bottom"/>
            <w:hideMark/>
          </w:tcPr>
          <w:p w14:paraId="66349784"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11478</w:t>
            </w:r>
          </w:p>
        </w:tc>
        <w:tc>
          <w:tcPr>
            <w:tcW w:w="1475" w:type="dxa"/>
            <w:tcBorders>
              <w:top w:val="single" w:sz="8" w:space="0" w:color="auto"/>
              <w:left w:val="nil"/>
              <w:bottom w:val="nil"/>
              <w:right w:val="single" w:sz="4" w:space="0" w:color="auto"/>
            </w:tcBorders>
            <w:shd w:val="clear" w:color="auto" w:fill="auto"/>
            <w:noWrap/>
            <w:vAlign w:val="bottom"/>
            <w:hideMark/>
          </w:tcPr>
          <w:p w14:paraId="0AA5A2B6"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11507</w:t>
            </w:r>
          </w:p>
        </w:tc>
        <w:tc>
          <w:tcPr>
            <w:tcW w:w="4204" w:type="dxa"/>
            <w:gridSpan w:val="3"/>
            <w:vMerge/>
            <w:tcBorders>
              <w:top w:val="single" w:sz="8" w:space="0" w:color="auto"/>
              <w:left w:val="nil"/>
              <w:bottom w:val="nil"/>
              <w:right w:val="single" w:sz="4" w:space="0" w:color="auto"/>
            </w:tcBorders>
            <w:vAlign w:val="center"/>
            <w:hideMark/>
          </w:tcPr>
          <w:p w14:paraId="0F5FD372" w14:textId="77777777" w:rsidR="005860D1" w:rsidRPr="005860D1" w:rsidRDefault="005860D1" w:rsidP="005860D1">
            <w:pPr>
              <w:spacing w:after="0" w:line="240" w:lineRule="auto"/>
              <w:rPr>
                <w:rFonts w:eastAsia="Times New Roman"/>
                <w:color w:val="000000"/>
                <w:lang w:eastAsia="fr-FR"/>
              </w:rPr>
            </w:pPr>
          </w:p>
        </w:tc>
      </w:tr>
      <w:tr w:rsidR="005860D1" w:rsidRPr="005860D1" w14:paraId="3F043F7E" w14:textId="77777777" w:rsidTr="005860D1">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241370"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Ecart interquartile</w:t>
            </w:r>
          </w:p>
        </w:tc>
        <w:tc>
          <w:tcPr>
            <w:tcW w:w="1436" w:type="dxa"/>
            <w:tcBorders>
              <w:top w:val="single" w:sz="8" w:space="0" w:color="auto"/>
              <w:left w:val="nil"/>
              <w:bottom w:val="single" w:sz="8" w:space="0" w:color="auto"/>
              <w:right w:val="single" w:sz="4" w:space="0" w:color="auto"/>
            </w:tcBorders>
            <w:shd w:val="clear" w:color="auto" w:fill="auto"/>
            <w:noWrap/>
            <w:vAlign w:val="bottom"/>
            <w:hideMark/>
          </w:tcPr>
          <w:p w14:paraId="000A7D2B"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1989</w:t>
            </w:r>
          </w:p>
        </w:tc>
        <w:tc>
          <w:tcPr>
            <w:tcW w:w="1513" w:type="dxa"/>
            <w:tcBorders>
              <w:top w:val="single" w:sz="8" w:space="0" w:color="auto"/>
              <w:left w:val="nil"/>
              <w:bottom w:val="single" w:sz="8" w:space="0" w:color="auto"/>
              <w:right w:val="single" w:sz="4" w:space="0" w:color="auto"/>
            </w:tcBorders>
            <w:shd w:val="clear" w:color="auto" w:fill="auto"/>
            <w:noWrap/>
            <w:vAlign w:val="bottom"/>
            <w:hideMark/>
          </w:tcPr>
          <w:p w14:paraId="2D70870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1828</w:t>
            </w:r>
          </w:p>
        </w:tc>
        <w:tc>
          <w:tcPr>
            <w:tcW w:w="1475" w:type="dxa"/>
            <w:tcBorders>
              <w:top w:val="single" w:sz="8" w:space="0" w:color="auto"/>
              <w:left w:val="nil"/>
              <w:bottom w:val="single" w:sz="8" w:space="0" w:color="auto"/>
              <w:right w:val="single" w:sz="4" w:space="0" w:color="auto"/>
            </w:tcBorders>
            <w:shd w:val="clear" w:color="auto" w:fill="auto"/>
            <w:noWrap/>
            <w:vAlign w:val="bottom"/>
            <w:hideMark/>
          </w:tcPr>
          <w:p w14:paraId="50F9F2E9"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1806</w:t>
            </w:r>
          </w:p>
        </w:tc>
        <w:tc>
          <w:tcPr>
            <w:tcW w:w="4204" w:type="dxa"/>
            <w:gridSpan w:val="3"/>
            <w:vMerge/>
            <w:tcBorders>
              <w:top w:val="single" w:sz="8" w:space="0" w:color="auto"/>
              <w:left w:val="nil"/>
              <w:bottom w:val="single" w:sz="8" w:space="0" w:color="auto"/>
              <w:right w:val="single" w:sz="4" w:space="0" w:color="auto"/>
            </w:tcBorders>
            <w:vAlign w:val="center"/>
            <w:hideMark/>
          </w:tcPr>
          <w:p w14:paraId="1FE8BF6B" w14:textId="77777777" w:rsidR="005860D1" w:rsidRPr="005860D1" w:rsidRDefault="005860D1" w:rsidP="005860D1">
            <w:pPr>
              <w:spacing w:after="0" w:line="240" w:lineRule="auto"/>
              <w:rPr>
                <w:rFonts w:eastAsia="Times New Roman"/>
                <w:color w:val="000000"/>
                <w:lang w:eastAsia="fr-FR"/>
              </w:rPr>
            </w:pPr>
          </w:p>
        </w:tc>
      </w:tr>
      <w:tr w:rsidR="005860D1" w:rsidRPr="005860D1" w14:paraId="23B56A33" w14:textId="77777777" w:rsidTr="005860D1">
        <w:trPr>
          <w:trHeight w:val="315"/>
        </w:trPr>
        <w:tc>
          <w:tcPr>
            <w:tcW w:w="1760" w:type="dxa"/>
            <w:tcBorders>
              <w:top w:val="nil"/>
              <w:left w:val="nil"/>
              <w:bottom w:val="nil"/>
              <w:right w:val="nil"/>
            </w:tcBorders>
            <w:shd w:val="clear" w:color="auto" w:fill="auto"/>
            <w:noWrap/>
            <w:vAlign w:val="bottom"/>
            <w:hideMark/>
          </w:tcPr>
          <w:p w14:paraId="21049386" w14:textId="77777777" w:rsidR="005860D1" w:rsidRPr="005860D1" w:rsidRDefault="005860D1" w:rsidP="005860D1">
            <w:pPr>
              <w:spacing w:after="0" w:line="240" w:lineRule="auto"/>
              <w:rPr>
                <w:rFonts w:eastAsia="Times New Roman"/>
                <w:color w:val="000000"/>
                <w:lang w:eastAsia="fr-FR"/>
              </w:rPr>
            </w:pPr>
          </w:p>
        </w:tc>
        <w:tc>
          <w:tcPr>
            <w:tcW w:w="1436" w:type="dxa"/>
            <w:tcBorders>
              <w:top w:val="nil"/>
              <w:left w:val="nil"/>
              <w:bottom w:val="nil"/>
              <w:right w:val="nil"/>
            </w:tcBorders>
            <w:shd w:val="clear" w:color="auto" w:fill="auto"/>
            <w:noWrap/>
            <w:vAlign w:val="bottom"/>
            <w:hideMark/>
          </w:tcPr>
          <w:p w14:paraId="479C51D9" w14:textId="77777777" w:rsidR="005860D1" w:rsidRPr="005860D1" w:rsidRDefault="005860D1" w:rsidP="005860D1">
            <w:pPr>
              <w:spacing w:after="0" w:line="240" w:lineRule="auto"/>
              <w:rPr>
                <w:rFonts w:eastAsia="Times New Roman"/>
                <w:color w:val="000000"/>
                <w:lang w:eastAsia="fr-FR"/>
              </w:rPr>
            </w:pPr>
          </w:p>
        </w:tc>
        <w:tc>
          <w:tcPr>
            <w:tcW w:w="1513" w:type="dxa"/>
            <w:tcBorders>
              <w:top w:val="nil"/>
              <w:left w:val="nil"/>
              <w:bottom w:val="nil"/>
              <w:right w:val="nil"/>
            </w:tcBorders>
            <w:shd w:val="clear" w:color="auto" w:fill="auto"/>
            <w:noWrap/>
            <w:vAlign w:val="bottom"/>
            <w:hideMark/>
          </w:tcPr>
          <w:p w14:paraId="52FCC753" w14:textId="77777777" w:rsidR="005860D1" w:rsidRPr="005860D1" w:rsidRDefault="005860D1" w:rsidP="005860D1">
            <w:pPr>
              <w:spacing w:after="0" w:line="240" w:lineRule="auto"/>
              <w:rPr>
                <w:rFonts w:eastAsia="Times New Roman"/>
                <w:color w:val="000000"/>
                <w:lang w:eastAsia="fr-FR"/>
              </w:rPr>
            </w:pPr>
          </w:p>
        </w:tc>
        <w:tc>
          <w:tcPr>
            <w:tcW w:w="1475" w:type="dxa"/>
            <w:tcBorders>
              <w:top w:val="nil"/>
              <w:left w:val="nil"/>
              <w:bottom w:val="nil"/>
              <w:right w:val="nil"/>
            </w:tcBorders>
            <w:shd w:val="clear" w:color="auto" w:fill="auto"/>
            <w:noWrap/>
            <w:vAlign w:val="bottom"/>
            <w:hideMark/>
          </w:tcPr>
          <w:p w14:paraId="46779EA8" w14:textId="77777777" w:rsidR="005860D1" w:rsidRPr="005860D1" w:rsidRDefault="005860D1" w:rsidP="005860D1">
            <w:pPr>
              <w:spacing w:after="0" w:line="240" w:lineRule="auto"/>
              <w:rPr>
                <w:rFonts w:eastAsia="Times New Roman"/>
                <w:color w:val="000000"/>
                <w:lang w:eastAsia="fr-FR"/>
              </w:rPr>
            </w:pPr>
          </w:p>
        </w:tc>
        <w:tc>
          <w:tcPr>
            <w:tcW w:w="4204" w:type="dxa"/>
            <w:gridSpan w:val="3"/>
            <w:vMerge/>
            <w:tcBorders>
              <w:top w:val="nil"/>
              <w:left w:val="nil"/>
              <w:bottom w:val="nil"/>
              <w:right w:val="nil"/>
            </w:tcBorders>
            <w:vAlign w:val="center"/>
            <w:hideMark/>
          </w:tcPr>
          <w:p w14:paraId="760E7542" w14:textId="77777777" w:rsidR="005860D1" w:rsidRPr="005860D1" w:rsidRDefault="005860D1" w:rsidP="005860D1">
            <w:pPr>
              <w:spacing w:after="0" w:line="240" w:lineRule="auto"/>
              <w:rPr>
                <w:rFonts w:eastAsia="Times New Roman"/>
                <w:color w:val="000000"/>
                <w:lang w:eastAsia="fr-FR"/>
              </w:rPr>
            </w:pPr>
          </w:p>
        </w:tc>
      </w:tr>
      <w:tr w:rsidR="005860D1" w:rsidRPr="005860D1" w14:paraId="3B88491B" w14:textId="77777777" w:rsidTr="005860D1">
        <w:trPr>
          <w:trHeight w:val="1215"/>
        </w:trPr>
        <w:tc>
          <w:tcPr>
            <w:tcW w:w="1760" w:type="dxa"/>
            <w:tcBorders>
              <w:top w:val="nil"/>
              <w:left w:val="nil"/>
              <w:bottom w:val="nil"/>
              <w:right w:val="nil"/>
            </w:tcBorders>
            <w:shd w:val="clear" w:color="auto" w:fill="auto"/>
            <w:noWrap/>
            <w:vAlign w:val="bottom"/>
            <w:hideMark/>
          </w:tcPr>
          <w:p w14:paraId="01B7FEDF" w14:textId="77777777" w:rsidR="005860D1" w:rsidRPr="005860D1" w:rsidRDefault="005860D1" w:rsidP="005860D1">
            <w:pPr>
              <w:spacing w:after="0" w:line="240" w:lineRule="auto"/>
              <w:rPr>
                <w:rFonts w:eastAsia="Times New Roman"/>
                <w:color w:val="000000"/>
                <w:lang w:eastAsia="fr-FR"/>
              </w:rPr>
            </w:pPr>
          </w:p>
        </w:tc>
        <w:tc>
          <w:tcPr>
            <w:tcW w:w="1436" w:type="dxa"/>
            <w:tcBorders>
              <w:top w:val="single" w:sz="8" w:space="0" w:color="auto"/>
              <w:left w:val="single" w:sz="8" w:space="0" w:color="auto"/>
              <w:bottom w:val="nil"/>
              <w:right w:val="single" w:sz="8" w:space="0" w:color="auto"/>
            </w:tcBorders>
            <w:shd w:val="clear" w:color="auto" w:fill="auto"/>
            <w:vAlign w:val="bottom"/>
            <w:hideMark/>
          </w:tcPr>
          <w:p w14:paraId="0AB96A69" w14:textId="77777777" w:rsidR="005860D1" w:rsidRPr="005860D1" w:rsidRDefault="005860D1" w:rsidP="005860D1">
            <w:pPr>
              <w:spacing w:after="0" w:line="240" w:lineRule="auto"/>
              <w:jc w:val="center"/>
              <w:rPr>
                <w:rFonts w:eastAsia="Times New Roman"/>
                <w:color w:val="000000"/>
                <w:lang w:eastAsia="fr-FR"/>
              </w:rPr>
            </w:pPr>
            <w:r w:rsidRPr="005860D1">
              <w:rPr>
                <w:rFonts w:eastAsia="Times New Roman"/>
                <w:color w:val="000000"/>
                <w:lang w:eastAsia="fr-FR"/>
              </w:rPr>
              <w:t>Rémunération mensuelle brute des femmes</w:t>
            </w:r>
          </w:p>
        </w:tc>
        <w:tc>
          <w:tcPr>
            <w:tcW w:w="1513" w:type="dxa"/>
            <w:tcBorders>
              <w:top w:val="single" w:sz="8" w:space="0" w:color="auto"/>
              <w:left w:val="nil"/>
              <w:bottom w:val="nil"/>
              <w:right w:val="single" w:sz="8" w:space="0" w:color="auto"/>
            </w:tcBorders>
            <w:shd w:val="clear" w:color="auto" w:fill="auto"/>
            <w:vAlign w:val="bottom"/>
            <w:hideMark/>
          </w:tcPr>
          <w:p w14:paraId="0633F6DF" w14:textId="77777777" w:rsidR="005860D1" w:rsidRPr="005860D1" w:rsidRDefault="005860D1" w:rsidP="005860D1">
            <w:pPr>
              <w:spacing w:after="0" w:line="240" w:lineRule="auto"/>
              <w:jc w:val="center"/>
              <w:rPr>
                <w:rFonts w:eastAsia="Times New Roman"/>
                <w:color w:val="000000"/>
                <w:lang w:eastAsia="fr-FR"/>
              </w:rPr>
            </w:pPr>
            <w:r w:rsidRPr="005860D1">
              <w:rPr>
                <w:rFonts w:eastAsia="Times New Roman"/>
                <w:color w:val="000000"/>
                <w:lang w:eastAsia="fr-FR"/>
              </w:rPr>
              <w:t>Rémunération mensuelle brute des hommes</w:t>
            </w:r>
          </w:p>
        </w:tc>
        <w:tc>
          <w:tcPr>
            <w:tcW w:w="1475" w:type="dxa"/>
            <w:tcBorders>
              <w:top w:val="single" w:sz="8" w:space="0" w:color="auto"/>
              <w:left w:val="nil"/>
              <w:bottom w:val="nil"/>
              <w:right w:val="single" w:sz="8" w:space="0" w:color="auto"/>
            </w:tcBorders>
            <w:shd w:val="clear" w:color="auto" w:fill="auto"/>
            <w:vAlign w:val="bottom"/>
            <w:hideMark/>
          </w:tcPr>
          <w:p w14:paraId="12928061" w14:textId="77777777" w:rsidR="005860D1" w:rsidRPr="005860D1" w:rsidRDefault="005860D1" w:rsidP="005860D1">
            <w:pPr>
              <w:spacing w:after="0" w:line="240" w:lineRule="auto"/>
              <w:jc w:val="center"/>
              <w:rPr>
                <w:rFonts w:eastAsia="Times New Roman"/>
                <w:color w:val="000000"/>
                <w:lang w:eastAsia="fr-FR"/>
              </w:rPr>
            </w:pPr>
            <w:r w:rsidRPr="005860D1">
              <w:rPr>
                <w:rFonts w:eastAsia="Times New Roman"/>
                <w:color w:val="000000"/>
                <w:lang w:eastAsia="fr-FR"/>
              </w:rPr>
              <w:t>Rémunération mensuelle brute ensemble</w:t>
            </w:r>
          </w:p>
        </w:tc>
        <w:tc>
          <w:tcPr>
            <w:tcW w:w="4204" w:type="dxa"/>
            <w:gridSpan w:val="3"/>
            <w:vMerge w:val="restart"/>
            <w:tcBorders>
              <w:top w:val="nil"/>
              <w:left w:val="nil"/>
              <w:bottom w:val="nil"/>
              <w:right w:val="nil"/>
            </w:tcBorders>
            <w:shd w:val="clear" w:color="auto" w:fill="auto"/>
            <w:noWrap/>
            <w:vAlign w:val="bottom"/>
            <w:hideMark/>
          </w:tcPr>
          <w:p w14:paraId="1953B660" w14:textId="77777777" w:rsidR="005860D1" w:rsidRPr="005860D1" w:rsidRDefault="005860D1" w:rsidP="005860D1">
            <w:pPr>
              <w:spacing w:after="0" w:line="240" w:lineRule="auto"/>
              <w:rPr>
                <w:rFonts w:eastAsia="Times New Roman"/>
                <w:color w:val="000000"/>
                <w:lang w:eastAsia="fr-FR"/>
              </w:rPr>
            </w:pPr>
            <w:r>
              <w:rPr>
                <w:rFonts w:eastAsia="Times New Roman"/>
                <w:noProof/>
                <w:color w:val="000000"/>
                <w:lang w:eastAsia="fr-FR"/>
              </w:rPr>
              <mc:AlternateContent>
                <mc:Choice Requires="wps">
                  <w:drawing>
                    <wp:anchor distT="0" distB="0" distL="114300" distR="114300" simplePos="0" relativeHeight="251661824" behindDoc="0" locked="0" layoutInCell="1" allowOverlap="1" wp14:anchorId="583FC32F" wp14:editId="212FC56E">
                      <wp:simplePos x="0" y="0"/>
                      <wp:positionH relativeFrom="column">
                        <wp:posOffset>295275</wp:posOffset>
                      </wp:positionH>
                      <wp:positionV relativeFrom="paragraph">
                        <wp:posOffset>457200</wp:posOffset>
                      </wp:positionV>
                      <wp:extent cx="1905000" cy="12477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1905000" cy="12382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26E2337" w14:textId="77777777" w:rsidR="00825631" w:rsidRDefault="00825631" w:rsidP="005860D1">
                                  <w:pPr>
                                    <w:pStyle w:val="Normalweb"/>
                                    <w:spacing w:before="0" w:beforeAutospacing="0" w:after="0" w:afterAutospacing="0"/>
                                  </w:pPr>
                                  <w:r w:rsidRPr="005860D1">
                                    <w:rPr>
                                      <w:rFonts w:asciiTheme="minorHAnsi" w:hAnsi="Calibri" w:cstheme="minorBidi"/>
                                      <w:b/>
                                      <w:color w:val="000000" w:themeColor="dark1"/>
                                      <w:sz w:val="22"/>
                                      <w:szCs w:val="22"/>
                                    </w:rPr>
                                    <w:t>Le maximum a été tronqué afin d'obtenir des diagrammes en boîtes permettant une comparaison des trois séries statistiques plus facile</w:t>
                                  </w:r>
                                  <w:r>
                                    <w:rPr>
                                      <w:rFonts w:asciiTheme="minorHAnsi" w:hAnsi="Calibri" w:cstheme="minorBidi"/>
                                      <w:color w:val="000000" w:themeColor="dark1"/>
                                      <w:sz w:val="22"/>
                                      <w:szCs w:val="22"/>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83FC32F" id="Zone de texte 7" o:spid="_x0000_s1031" type="#_x0000_t202" style="position:absolute;margin-left:23.25pt;margin-top:36pt;width:150pt;height:9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" fillcolor="white [3201]" strokecolor="#7f7f7f [1601]">
                      <v:textbox>
                        <w:txbxContent>
                          <w:p w14:paraId="426E2337" w14:textId="77777777" w:rsidR="00825631" w:rsidRDefault="00825631" w:rsidP="005860D1">
                            <w:pPr>
                              <w:pStyle w:val="Normalweb"/>
                              <w:spacing w:before="0" w:beforeAutospacing="0" w:after="0" w:afterAutospacing="0"/>
                            </w:pPr>
                            <w:r w:rsidRPr="005860D1">
                              <w:rPr>
                                <w:rFonts w:asciiTheme="minorHAnsi" w:hAnsi="Calibri" w:cstheme="minorBidi"/>
                                <w:b/>
                                <w:color w:val="000000" w:themeColor="dark1"/>
                                <w:sz w:val="22"/>
                                <w:szCs w:val="22"/>
                              </w:rPr>
                              <w:t>Le maximum a été tronqué afin d'obtenir des diagrammes en boîtes permettant une comparaison des trois séries statistiques plus facile</w:t>
                            </w:r>
                            <w:r>
                              <w:rPr>
                                <w:rFonts w:asciiTheme="minorHAnsi" w:hAnsi="Calibri" w:cstheme="minorBidi"/>
                                <w:color w:val="000000" w:themeColor="dark1"/>
                                <w:sz w:val="22"/>
                                <w:szCs w:val="22"/>
                              </w:rPr>
                              <w:t>.</w:t>
                            </w:r>
                          </w:p>
                        </w:txbxContent>
                      </v:textbox>
                    </v:shape>
                  </w:pict>
                </mc:Fallback>
              </mc:AlternateContent>
            </w:r>
          </w:p>
        </w:tc>
      </w:tr>
      <w:tr w:rsidR="005860D1" w:rsidRPr="005860D1" w14:paraId="4577D03A" w14:textId="77777777" w:rsidTr="005860D1">
        <w:trPr>
          <w:trHeight w:val="300"/>
        </w:trPr>
        <w:tc>
          <w:tcPr>
            <w:tcW w:w="1760" w:type="dxa"/>
            <w:tcBorders>
              <w:top w:val="single" w:sz="8" w:space="0" w:color="auto"/>
              <w:left w:val="single" w:sz="8" w:space="0" w:color="auto"/>
              <w:bottom w:val="nil"/>
              <w:right w:val="nil"/>
            </w:tcBorders>
            <w:shd w:val="clear" w:color="auto" w:fill="auto"/>
            <w:noWrap/>
            <w:vAlign w:val="bottom"/>
            <w:hideMark/>
          </w:tcPr>
          <w:p w14:paraId="76696E8A"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1er quartile</w:t>
            </w:r>
          </w:p>
        </w:tc>
        <w:tc>
          <w:tcPr>
            <w:tcW w:w="1436" w:type="dxa"/>
            <w:tcBorders>
              <w:top w:val="single" w:sz="8" w:space="0" w:color="auto"/>
              <w:left w:val="single" w:sz="8" w:space="0" w:color="auto"/>
              <w:bottom w:val="nil"/>
              <w:right w:val="single" w:sz="8" w:space="0" w:color="auto"/>
            </w:tcBorders>
            <w:shd w:val="clear" w:color="auto" w:fill="auto"/>
            <w:noWrap/>
            <w:vAlign w:val="bottom"/>
            <w:hideMark/>
          </w:tcPr>
          <w:p w14:paraId="45C2AD40"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2593</w:t>
            </w:r>
          </w:p>
        </w:tc>
        <w:tc>
          <w:tcPr>
            <w:tcW w:w="1513" w:type="dxa"/>
            <w:tcBorders>
              <w:top w:val="single" w:sz="8" w:space="0" w:color="auto"/>
              <w:left w:val="nil"/>
              <w:bottom w:val="nil"/>
              <w:right w:val="single" w:sz="8" w:space="0" w:color="auto"/>
            </w:tcBorders>
            <w:shd w:val="clear" w:color="auto" w:fill="auto"/>
            <w:noWrap/>
            <w:vAlign w:val="bottom"/>
            <w:hideMark/>
          </w:tcPr>
          <w:p w14:paraId="587D59AC"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2923</w:t>
            </w:r>
          </w:p>
        </w:tc>
        <w:tc>
          <w:tcPr>
            <w:tcW w:w="1475" w:type="dxa"/>
            <w:tcBorders>
              <w:top w:val="single" w:sz="8" w:space="0" w:color="auto"/>
              <w:left w:val="nil"/>
              <w:bottom w:val="nil"/>
              <w:right w:val="single" w:sz="8" w:space="0" w:color="auto"/>
            </w:tcBorders>
            <w:shd w:val="clear" w:color="auto" w:fill="auto"/>
            <w:noWrap/>
            <w:vAlign w:val="bottom"/>
            <w:hideMark/>
          </w:tcPr>
          <w:p w14:paraId="5BE60B20"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2891</w:t>
            </w:r>
          </w:p>
        </w:tc>
        <w:tc>
          <w:tcPr>
            <w:tcW w:w="4204" w:type="dxa"/>
            <w:gridSpan w:val="3"/>
            <w:vMerge/>
            <w:tcBorders>
              <w:top w:val="single" w:sz="8" w:space="0" w:color="auto"/>
              <w:left w:val="nil"/>
              <w:bottom w:val="nil"/>
              <w:right w:val="single" w:sz="8" w:space="0" w:color="auto"/>
            </w:tcBorders>
            <w:vAlign w:val="center"/>
            <w:hideMark/>
          </w:tcPr>
          <w:p w14:paraId="2345BD31" w14:textId="77777777" w:rsidR="005860D1" w:rsidRPr="005860D1" w:rsidRDefault="005860D1" w:rsidP="005860D1">
            <w:pPr>
              <w:spacing w:after="0" w:line="240" w:lineRule="auto"/>
              <w:rPr>
                <w:rFonts w:eastAsia="Times New Roman"/>
                <w:color w:val="000000"/>
                <w:lang w:eastAsia="fr-FR"/>
              </w:rPr>
            </w:pPr>
          </w:p>
        </w:tc>
      </w:tr>
      <w:tr w:rsidR="005860D1" w:rsidRPr="005860D1" w14:paraId="491C4CDE" w14:textId="77777777" w:rsidTr="005860D1">
        <w:trPr>
          <w:trHeight w:val="300"/>
        </w:trPr>
        <w:tc>
          <w:tcPr>
            <w:tcW w:w="1760" w:type="dxa"/>
            <w:tcBorders>
              <w:top w:val="nil"/>
              <w:left w:val="single" w:sz="8" w:space="0" w:color="auto"/>
              <w:bottom w:val="nil"/>
              <w:right w:val="nil"/>
            </w:tcBorders>
            <w:shd w:val="clear" w:color="auto" w:fill="auto"/>
            <w:noWrap/>
            <w:vAlign w:val="bottom"/>
            <w:hideMark/>
          </w:tcPr>
          <w:p w14:paraId="207C093A"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min</w:t>
            </w:r>
          </w:p>
        </w:tc>
        <w:tc>
          <w:tcPr>
            <w:tcW w:w="1436" w:type="dxa"/>
            <w:tcBorders>
              <w:top w:val="nil"/>
              <w:left w:val="single" w:sz="8" w:space="0" w:color="auto"/>
              <w:bottom w:val="nil"/>
              <w:right w:val="single" w:sz="8" w:space="0" w:color="auto"/>
            </w:tcBorders>
            <w:shd w:val="clear" w:color="auto" w:fill="auto"/>
            <w:noWrap/>
            <w:vAlign w:val="bottom"/>
            <w:hideMark/>
          </w:tcPr>
          <w:p w14:paraId="517ACCD6"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2161</w:t>
            </w:r>
          </w:p>
        </w:tc>
        <w:tc>
          <w:tcPr>
            <w:tcW w:w="1513" w:type="dxa"/>
            <w:tcBorders>
              <w:top w:val="nil"/>
              <w:left w:val="nil"/>
              <w:bottom w:val="nil"/>
              <w:right w:val="single" w:sz="8" w:space="0" w:color="auto"/>
            </w:tcBorders>
            <w:shd w:val="clear" w:color="auto" w:fill="auto"/>
            <w:noWrap/>
            <w:vAlign w:val="bottom"/>
            <w:hideMark/>
          </w:tcPr>
          <w:p w14:paraId="6F11149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2223</w:t>
            </w:r>
          </w:p>
        </w:tc>
        <w:tc>
          <w:tcPr>
            <w:tcW w:w="1475" w:type="dxa"/>
            <w:tcBorders>
              <w:top w:val="nil"/>
              <w:left w:val="nil"/>
              <w:bottom w:val="nil"/>
              <w:right w:val="single" w:sz="8" w:space="0" w:color="auto"/>
            </w:tcBorders>
            <w:shd w:val="clear" w:color="auto" w:fill="auto"/>
            <w:noWrap/>
            <w:vAlign w:val="bottom"/>
            <w:hideMark/>
          </w:tcPr>
          <w:p w14:paraId="7D50DA4B"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2223</w:t>
            </w:r>
          </w:p>
        </w:tc>
        <w:tc>
          <w:tcPr>
            <w:tcW w:w="4204" w:type="dxa"/>
            <w:gridSpan w:val="3"/>
            <w:vMerge/>
            <w:tcBorders>
              <w:top w:val="nil"/>
              <w:left w:val="nil"/>
              <w:bottom w:val="nil"/>
              <w:right w:val="single" w:sz="8" w:space="0" w:color="auto"/>
            </w:tcBorders>
            <w:vAlign w:val="center"/>
            <w:hideMark/>
          </w:tcPr>
          <w:p w14:paraId="21D37AD7" w14:textId="77777777" w:rsidR="005860D1" w:rsidRPr="005860D1" w:rsidRDefault="005860D1" w:rsidP="005860D1">
            <w:pPr>
              <w:spacing w:after="0" w:line="240" w:lineRule="auto"/>
              <w:rPr>
                <w:rFonts w:eastAsia="Times New Roman"/>
                <w:color w:val="000000"/>
                <w:lang w:eastAsia="fr-FR"/>
              </w:rPr>
            </w:pPr>
          </w:p>
        </w:tc>
      </w:tr>
      <w:tr w:rsidR="005860D1" w:rsidRPr="005860D1" w14:paraId="10903B4F" w14:textId="77777777" w:rsidTr="005860D1">
        <w:trPr>
          <w:trHeight w:val="300"/>
        </w:trPr>
        <w:tc>
          <w:tcPr>
            <w:tcW w:w="1760" w:type="dxa"/>
            <w:tcBorders>
              <w:top w:val="nil"/>
              <w:left w:val="single" w:sz="8" w:space="0" w:color="auto"/>
              <w:bottom w:val="nil"/>
              <w:right w:val="nil"/>
            </w:tcBorders>
            <w:shd w:val="clear" w:color="auto" w:fill="auto"/>
            <w:noWrap/>
            <w:vAlign w:val="bottom"/>
            <w:hideMark/>
          </w:tcPr>
          <w:p w14:paraId="5DBDB46B"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médiane</w:t>
            </w:r>
          </w:p>
        </w:tc>
        <w:tc>
          <w:tcPr>
            <w:tcW w:w="1436" w:type="dxa"/>
            <w:tcBorders>
              <w:top w:val="nil"/>
              <w:left w:val="single" w:sz="8" w:space="0" w:color="auto"/>
              <w:bottom w:val="nil"/>
              <w:right w:val="single" w:sz="8" w:space="0" w:color="auto"/>
            </w:tcBorders>
            <w:shd w:val="clear" w:color="auto" w:fill="auto"/>
            <w:noWrap/>
            <w:vAlign w:val="bottom"/>
            <w:hideMark/>
          </w:tcPr>
          <w:p w14:paraId="51BF498E"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2841</w:t>
            </w:r>
          </w:p>
        </w:tc>
        <w:tc>
          <w:tcPr>
            <w:tcW w:w="1513" w:type="dxa"/>
            <w:tcBorders>
              <w:top w:val="nil"/>
              <w:left w:val="nil"/>
              <w:bottom w:val="nil"/>
              <w:right w:val="single" w:sz="8" w:space="0" w:color="auto"/>
            </w:tcBorders>
            <w:shd w:val="clear" w:color="auto" w:fill="auto"/>
            <w:noWrap/>
            <w:vAlign w:val="bottom"/>
            <w:hideMark/>
          </w:tcPr>
          <w:p w14:paraId="3275C0E0"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2923</w:t>
            </w:r>
          </w:p>
        </w:tc>
        <w:tc>
          <w:tcPr>
            <w:tcW w:w="1475" w:type="dxa"/>
            <w:tcBorders>
              <w:top w:val="nil"/>
              <w:left w:val="nil"/>
              <w:bottom w:val="nil"/>
              <w:right w:val="single" w:sz="8" w:space="0" w:color="auto"/>
            </w:tcBorders>
            <w:shd w:val="clear" w:color="auto" w:fill="auto"/>
            <w:noWrap/>
            <w:vAlign w:val="bottom"/>
            <w:hideMark/>
          </w:tcPr>
          <w:p w14:paraId="6A75279D"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2891</w:t>
            </w:r>
          </w:p>
        </w:tc>
        <w:tc>
          <w:tcPr>
            <w:tcW w:w="4204" w:type="dxa"/>
            <w:gridSpan w:val="3"/>
            <w:vMerge/>
            <w:tcBorders>
              <w:top w:val="nil"/>
              <w:left w:val="nil"/>
              <w:bottom w:val="nil"/>
              <w:right w:val="single" w:sz="8" w:space="0" w:color="auto"/>
            </w:tcBorders>
            <w:vAlign w:val="center"/>
            <w:hideMark/>
          </w:tcPr>
          <w:p w14:paraId="2B7DB4DD" w14:textId="77777777" w:rsidR="005860D1" w:rsidRPr="005860D1" w:rsidRDefault="005860D1" w:rsidP="005860D1">
            <w:pPr>
              <w:spacing w:after="0" w:line="240" w:lineRule="auto"/>
              <w:rPr>
                <w:rFonts w:eastAsia="Times New Roman"/>
                <w:color w:val="000000"/>
                <w:lang w:eastAsia="fr-FR"/>
              </w:rPr>
            </w:pPr>
          </w:p>
        </w:tc>
      </w:tr>
      <w:tr w:rsidR="005860D1" w:rsidRPr="005860D1" w14:paraId="5BE543B8" w14:textId="77777777" w:rsidTr="005860D1">
        <w:trPr>
          <w:trHeight w:val="300"/>
        </w:trPr>
        <w:tc>
          <w:tcPr>
            <w:tcW w:w="1760" w:type="dxa"/>
            <w:tcBorders>
              <w:top w:val="nil"/>
              <w:left w:val="single" w:sz="8" w:space="0" w:color="auto"/>
              <w:bottom w:val="nil"/>
              <w:right w:val="nil"/>
            </w:tcBorders>
            <w:shd w:val="clear" w:color="auto" w:fill="auto"/>
            <w:noWrap/>
            <w:vAlign w:val="bottom"/>
            <w:hideMark/>
          </w:tcPr>
          <w:p w14:paraId="084001F2"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max (tronqué)</w:t>
            </w:r>
          </w:p>
        </w:tc>
        <w:tc>
          <w:tcPr>
            <w:tcW w:w="1436" w:type="dxa"/>
            <w:tcBorders>
              <w:top w:val="nil"/>
              <w:left w:val="single" w:sz="8" w:space="0" w:color="auto"/>
              <w:bottom w:val="nil"/>
              <w:right w:val="single" w:sz="8" w:space="0" w:color="auto"/>
            </w:tcBorders>
            <w:shd w:val="clear" w:color="auto" w:fill="auto"/>
            <w:noWrap/>
            <w:vAlign w:val="bottom"/>
            <w:hideMark/>
          </w:tcPr>
          <w:p w14:paraId="1A9755E4"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6000</w:t>
            </w:r>
          </w:p>
        </w:tc>
        <w:tc>
          <w:tcPr>
            <w:tcW w:w="1513" w:type="dxa"/>
            <w:tcBorders>
              <w:top w:val="nil"/>
              <w:left w:val="nil"/>
              <w:bottom w:val="nil"/>
              <w:right w:val="single" w:sz="8" w:space="0" w:color="auto"/>
            </w:tcBorders>
            <w:shd w:val="clear" w:color="auto" w:fill="auto"/>
            <w:noWrap/>
            <w:vAlign w:val="bottom"/>
            <w:hideMark/>
          </w:tcPr>
          <w:p w14:paraId="3AC6CF6A"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6000</w:t>
            </w:r>
          </w:p>
        </w:tc>
        <w:tc>
          <w:tcPr>
            <w:tcW w:w="1475" w:type="dxa"/>
            <w:tcBorders>
              <w:top w:val="nil"/>
              <w:left w:val="nil"/>
              <w:bottom w:val="nil"/>
              <w:right w:val="single" w:sz="8" w:space="0" w:color="auto"/>
            </w:tcBorders>
            <w:shd w:val="clear" w:color="auto" w:fill="auto"/>
            <w:noWrap/>
            <w:vAlign w:val="bottom"/>
            <w:hideMark/>
          </w:tcPr>
          <w:p w14:paraId="780FE933"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6000</w:t>
            </w:r>
          </w:p>
        </w:tc>
        <w:tc>
          <w:tcPr>
            <w:tcW w:w="4204" w:type="dxa"/>
            <w:gridSpan w:val="3"/>
            <w:vMerge/>
            <w:tcBorders>
              <w:top w:val="nil"/>
              <w:left w:val="nil"/>
              <w:bottom w:val="nil"/>
              <w:right w:val="single" w:sz="8" w:space="0" w:color="auto"/>
            </w:tcBorders>
            <w:vAlign w:val="center"/>
            <w:hideMark/>
          </w:tcPr>
          <w:p w14:paraId="1572459D" w14:textId="77777777" w:rsidR="005860D1" w:rsidRPr="005860D1" w:rsidRDefault="005860D1" w:rsidP="005860D1">
            <w:pPr>
              <w:spacing w:after="0" w:line="240" w:lineRule="auto"/>
              <w:rPr>
                <w:rFonts w:eastAsia="Times New Roman"/>
                <w:color w:val="000000"/>
                <w:lang w:eastAsia="fr-FR"/>
              </w:rPr>
            </w:pPr>
          </w:p>
        </w:tc>
      </w:tr>
      <w:tr w:rsidR="005860D1" w:rsidRPr="005860D1" w14:paraId="1132C7FA" w14:textId="77777777" w:rsidTr="005860D1">
        <w:trPr>
          <w:trHeight w:val="315"/>
        </w:trPr>
        <w:tc>
          <w:tcPr>
            <w:tcW w:w="1760" w:type="dxa"/>
            <w:tcBorders>
              <w:top w:val="nil"/>
              <w:left w:val="single" w:sz="8" w:space="0" w:color="auto"/>
              <w:bottom w:val="single" w:sz="8" w:space="0" w:color="auto"/>
              <w:right w:val="nil"/>
            </w:tcBorders>
            <w:shd w:val="clear" w:color="auto" w:fill="auto"/>
            <w:noWrap/>
            <w:vAlign w:val="bottom"/>
            <w:hideMark/>
          </w:tcPr>
          <w:p w14:paraId="0563BFB7" w14:textId="77777777" w:rsidR="005860D1" w:rsidRPr="005860D1" w:rsidRDefault="005860D1" w:rsidP="005860D1">
            <w:pPr>
              <w:spacing w:after="0" w:line="240" w:lineRule="auto"/>
              <w:rPr>
                <w:rFonts w:eastAsia="Times New Roman"/>
                <w:color w:val="000000"/>
                <w:lang w:eastAsia="fr-FR"/>
              </w:rPr>
            </w:pPr>
            <w:r w:rsidRPr="005860D1">
              <w:rPr>
                <w:rFonts w:eastAsia="Times New Roman"/>
                <w:color w:val="000000"/>
                <w:lang w:eastAsia="fr-FR"/>
              </w:rPr>
              <w:t>3è quartile</w:t>
            </w:r>
          </w:p>
        </w:tc>
        <w:tc>
          <w:tcPr>
            <w:tcW w:w="1436" w:type="dxa"/>
            <w:tcBorders>
              <w:top w:val="nil"/>
              <w:left w:val="single" w:sz="8" w:space="0" w:color="auto"/>
              <w:bottom w:val="single" w:sz="8" w:space="0" w:color="auto"/>
              <w:right w:val="single" w:sz="8" w:space="0" w:color="auto"/>
            </w:tcBorders>
            <w:shd w:val="clear" w:color="auto" w:fill="auto"/>
            <w:noWrap/>
            <w:vAlign w:val="bottom"/>
            <w:hideMark/>
          </w:tcPr>
          <w:p w14:paraId="5EBE8919"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4582</w:t>
            </w:r>
          </w:p>
        </w:tc>
        <w:tc>
          <w:tcPr>
            <w:tcW w:w="1513" w:type="dxa"/>
            <w:tcBorders>
              <w:top w:val="nil"/>
              <w:left w:val="nil"/>
              <w:bottom w:val="single" w:sz="8" w:space="0" w:color="auto"/>
              <w:right w:val="single" w:sz="8" w:space="0" w:color="auto"/>
            </w:tcBorders>
            <w:shd w:val="clear" w:color="auto" w:fill="auto"/>
            <w:noWrap/>
            <w:vAlign w:val="bottom"/>
            <w:hideMark/>
          </w:tcPr>
          <w:p w14:paraId="4E9E7812"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4751</w:t>
            </w:r>
          </w:p>
        </w:tc>
        <w:tc>
          <w:tcPr>
            <w:tcW w:w="1475" w:type="dxa"/>
            <w:tcBorders>
              <w:top w:val="nil"/>
              <w:left w:val="nil"/>
              <w:bottom w:val="single" w:sz="8" w:space="0" w:color="auto"/>
              <w:right w:val="single" w:sz="8" w:space="0" w:color="auto"/>
            </w:tcBorders>
            <w:shd w:val="clear" w:color="auto" w:fill="auto"/>
            <w:noWrap/>
            <w:vAlign w:val="bottom"/>
            <w:hideMark/>
          </w:tcPr>
          <w:p w14:paraId="30712B46" w14:textId="77777777" w:rsidR="005860D1" w:rsidRPr="005860D1" w:rsidRDefault="005860D1" w:rsidP="005860D1">
            <w:pPr>
              <w:spacing w:after="0" w:line="240" w:lineRule="auto"/>
              <w:jc w:val="right"/>
              <w:rPr>
                <w:rFonts w:eastAsia="Times New Roman"/>
                <w:color w:val="000000"/>
                <w:lang w:eastAsia="fr-FR"/>
              </w:rPr>
            </w:pPr>
            <w:r w:rsidRPr="005860D1">
              <w:rPr>
                <w:rFonts w:eastAsia="Times New Roman"/>
                <w:color w:val="000000"/>
                <w:lang w:eastAsia="fr-FR"/>
              </w:rPr>
              <w:t>4697</w:t>
            </w:r>
          </w:p>
        </w:tc>
        <w:tc>
          <w:tcPr>
            <w:tcW w:w="4204" w:type="dxa"/>
            <w:gridSpan w:val="3"/>
            <w:vMerge/>
            <w:tcBorders>
              <w:top w:val="nil"/>
              <w:left w:val="nil"/>
              <w:bottom w:val="single" w:sz="8" w:space="0" w:color="auto"/>
              <w:right w:val="single" w:sz="8" w:space="0" w:color="auto"/>
            </w:tcBorders>
            <w:vAlign w:val="center"/>
            <w:hideMark/>
          </w:tcPr>
          <w:p w14:paraId="0095E304" w14:textId="77777777" w:rsidR="005860D1" w:rsidRPr="005860D1" w:rsidRDefault="005860D1" w:rsidP="005860D1">
            <w:pPr>
              <w:spacing w:after="0" w:line="240" w:lineRule="auto"/>
              <w:rPr>
                <w:rFonts w:eastAsia="Times New Roman"/>
                <w:color w:val="000000"/>
                <w:lang w:eastAsia="fr-FR"/>
              </w:rPr>
            </w:pPr>
          </w:p>
        </w:tc>
      </w:tr>
    </w:tbl>
    <w:p w14:paraId="642E8C26" w14:textId="77777777" w:rsidR="005860D1" w:rsidRDefault="005860D1" w:rsidP="005860D1">
      <w:pPr>
        <w:pStyle w:val="Pardeliste"/>
        <w:ind w:left="720"/>
        <w:rPr>
          <w:b/>
        </w:rPr>
      </w:pPr>
    </w:p>
    <w:p w14:paraId="68C37A56" w14:textId="77777777" w:rsidR="005860D1" w:rsidRDefault="005860D1" w:rsidP="005860D1">
      <w:pPr>
        <w:pStyle w:val="Pardeliste"/>
        <w:ind w:left="720"/>
        <w:rPr>
          <w:b/>
        </w:rPr>
      </w:pPr>
      <w:r>
        <w:rPr>
          <w:noProof/>
          <w:lang w:eastAsia="fr-FR"/>
        </w:rPr>
        <w:drawing>
          <wp:inline distT="0" distB="0" distL="0" distR="0" wp14:anchorId="40B5E141" wp14:editId="1C8F61B8">
            <wp:extent cx="5972810" cy="4775200"/>
            <wp:effectExtent l="0" t="0" r="889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72810" cy="4775200"/>
                    </a:xfrm>
                    <a:prstGeom prst="rect">
                      <a:avLst/>
                    </a:prstGeom>
                  </pic:spPr>
                </pic:pic>
              </a:graphicData>
            </a:graphic>
          </wp:inline>
        </w:drawing>
      </w:r>
    </w:p>
    <w:p w14:paraId="2E392663" w14:textId="77777777" w:rsidR="005860D1" w:rsidRDefault="005860D1" w:rsidP="005860D1">
      <w:pPr>
        <w:pStyle w:val="Pardeliste"/>
        <w:ind w:left="720"/>
      </w:pPr>
      <w:r>
        <w:t>Ces diagrammes en boîtes (ou boîtes à moustaches) ont été réalisé avec Excel (des modes opératoires pour construire ce type de diagramme sont disponibles sur internet).</w:t>
      </w:r>
    </w:p>
    <w:p w14:paraId="61826214" w14:textId="1EB31619" w:rsidR="005860D1" w:rsidRPr="005860D1" w:rsidRDefault="005860D1" w:rsidP="005860D1">
      <w:pPr>
        <w:pStyle w:val="Pardeliste"/>
        <w:ind w:left="720"/>
        <w:rPr>
          <w:b/>
        </w:rPr>
      </w:pPr>
      <w:r>
        <w:t>Les diagrammes ci-dessous permettent de comparer facilement les 3 séries statistiques.</w:t>
      </w:r>
      <w:bookmarkStart w:id="0" w:name="_GoBack"/>
      <w:bookmarkEnd w:id="0"/>
    </w:p>
    <w:sectPr w:rsidR="005860D1" w:rsidRPr="005860D1" w:rsidSect="00AE5363">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52B0" w14:textId="77777777" w:rsidR="0047280E" w:rsidRDefault="0047280E" w:rsidP="00AE5363">
      <w:pPr>
        <w:spacing w:after="0" w:line="240" w:lineRule="auto"/>
      </w:pPr>
      <w:r>
        <w:separator/>
      </w:r>
    </w:p>
  </w:endnote>
  <w:endnote w:type="continuationSeparator" w:id="0">
    <w:p w14:paraId="10261E67" w14:textId="77777777" w:rsidR="0047280E" w:rsidRDefault="0047280E" w:rsidP="00AE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BDCA" w14:textId="77777777" w:rsidR="00825631" w:rsidRDefault="00825631">
    <w:pPr>
      <w:pStyle w:val="Pieddepage"/>
      <w:jc w:val="center"/>
    </w:pPr>
    <w:r>
      <w:fldChar w:fldCharType="begin"/>
    </w:r>
    <w:r>
      <w:instrText>PAGE   \* MERGEFORMAT</w:instrText>
    </w:r>
    <w:r>
      <w:fldChar w:fldCharType="separate"/>
    </w:r>
    <w:r w:rsidR="003C1F3D">
      <w:rPr>
        <w:noProof/>
      </w:rPr>
      <w:t>13</w:t>
    </w:r>
    <w:r>
      <w:fldChar w:fldCharType="end"/>
    </w:r>
  </w:p>
  <w:p w14:paraId="1DC5A396" w14:textId="77777777" w:rsidR="00825631" w:rsidRDefault="0082563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3B27" w14:textId="77777777" w:rsidR="0047280E" w:rsidRDefault="0047280E" w:rsidP="00AE5363">
      <w:pPr>
        <w:spacing w:after="0" w:line="240" w:lineRule="auto"/>
      </w:pPr>
      <w:r>
        <w:separator/>
      </w:r>
    </w:p>
  </w:footnote>
  <w:footnote w:type="continuationSeparator" w:id="0">
    <w:p w14:paraId="48E0EFE3" w14:textId="77777777" w:rsidR="0047280E" w:rsidRDefault="0047280E" w:rsidP="00AE5363">
      <w:pPr>
        <w:spacing w:after="0" w:line="240" w:lineRule="auto"/>
      </w:pPr>
      <w:r>
        <w:continuationSeparator/>
      </w:r>
    </w:p>
  </w:footnote>
  <w:footnote w:id="1">
    <w:p w14:paraId="55AC798F" w14:textId="77777777" w:rsidR="00825631" w:rsidRPr="00024475" w:rsidRDefault="00825631" w:rsidP="00D3748F">
      <w:pPr>
        <w:spacing w:after="120" w:line="240" w:lineRule="auto"/>
        <w:jc w:val="both"/>
        <w:rPr>
          <w:rFonts w:ascii="Arial" w:hAnsi="Arial" w:cs="Arial"/>
          <w:sz w:val="16"/>
          <w:szCs w:val="16"/>
        </w:rPr>
      </w:pPr>
      <w:r w:rsidRPr="00024475">
        <w:rPr>
          <w:rStyle w:val="Appelnotedebasdep"/>
        </w:rPr>
        <w:footnoteRef/>
      </w:r>
      <w:r w:rsidRPr="00024475">
        <w:rPr>
          <w:rFonts w:ascii="Arial" w:hAnsi="Arial" w:cs="Arial"/>
          <w:sz w:val="16"/>
          <w:szCs w:val="16"/>
        </w:rPr>
        <w:t xml:space="preserve"> Orange est l’un des principaux opérateurs européens et africains du mobile et de l’accès internet ADSL et l’un des leaders mondiaux des services de télécommunications aux entreprises.</w:t>
      </w:r>
    </w:p>
  </w:footnote>
  <w:footnote w:id="2">
    <w:p w14:paraId="54C050CB" w14:textId="77777777" w:rsidR="00825631" w:rsidRPr="00024475" w:rsidRDefault="00825631" w:rsidP="00D3748F">
      <w:pPr>
        <w:spacing w:after="0" w:line="240" w:lineRule="auto"/>
        <w:rPr>
          <w:rFonts w:ascii="Arial" w:hAnsi="Arial" w:cs="Arial"/>
          <w:sz w:val="16"/>
          <w:szCs w:val="16"/>
        </w:rPr>
      </w:pPr>
      <w:r w:rsidRPr="00024475">
        <w:rPr>
          <w:rStyle w:val="Appelnotedebasdep"/>
          <w:rFonts w:ascii="Arial" w:hAnsi="Arial" w:cs="Arial"/>
          <w:sz w:val="16"/>
          <w:szCs w:val="16"/>
        </w:rPr>
        <w:footnoteRef/>
      </w:r>
      <w:r w:rsidRPr="00024475">
        <w:rPr>
          <w:rFonts w:ascii="Arial" w:hAnsi="Arial" w:cs="Arial"/>
          <w:sz w:val="16"/>
          <w:szCs w:val="16"/>
        </w:rPr>
        <w:t xml:space="preserve"> Le bilan social est un document annuel obligatoire pour les entreprises de plus de 300 salariés, qui récapitule les données chiffrées permettant d'apprécier la situation de l'entreprise dans le domaine social. </w:t>
      </w:r>
      <w:r w:rsidRPr="00024475">
        <w:rPr>
          <w:rFonts w:ascii="Arial" w:hAnsi="Arial" w:cs="Arial"/>
          <w:sz w:val="16"/>
          <w:szCs w:val="16"/>
        </w:rPr>
        <w:br/>
        <w:t>Il comporte 7 rubriques : emploi, rémunérations et charges accessoires, conditions d'hygiène et de sécurité, organisation et conditions de travail, formation, relations professionnelles et conditions de vie relevant de l’entreprise.</w:t>
      </w:r>
    </w:p>
    <w:p w14:paraId="70E86086" w14:textId="77777777" w:rsidR="00825631" w:rsidRPr="00C26E6A" w:rsidRDefault="00825631" w:rsidP="00D3748F">
      <w:pPr>
        <w:pStyle w:val="Notedebasdepage"/>
        <w:spacing w:after="120" w:line="240" w:lineRule="auto"/>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E81"/>
    <w:multiLevelType w:val="hybridMultilevel"/>
    <w:tmpl w:val="95380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E160F3"/>
    <w:multiLevelType w:val="hybridMultilevel"/>
    <w:tmpl w:val="5EBA6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96CD6"/>
    <w:multiLevelType w:val="hybridMultilevel"/>
    <w:tmpl w:val="1E6C7EAA"/>
    <w:lvl w:ilvl="0" w:tplc="2F624F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AA749F7"/>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B97609A"/>
    <w:multiLevelType w:val="hybridMultilevel"/>
    <w:tmpl w:val="8E248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5D136F"/>
    <w:multiLevelType w:val="multilevel"/>
    <w:tmpl w:val="70B2BD64"/>
    <w:lvl w:ilvl="0">
      <w:start w:val="1"/>
      <w:numFmt w:val="decimal"/>
      <w:lvlText w:val="%1"/>
      <w:lvlJc w:val="left"/>
      <w:pPr>
        <w:ind w:left="375" w:hanging="375"/>
      </w:pPr>
      <w:rPr>
        <w:rFonts w:hint="default"/>
      </w:rPr>
    </w:lvl>
    <w:lvl w:ilvl="1">
      <w:start w:val="1"/>
      <w:numFmt w:val="bullet"/>
      <w:lvlText w:val=""/>
      <w:lvlJc w:val="left"/>
      <w:pPr>
        <w:ind w:left="375" w:hanging="375"/>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3D1933"/>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AB21D1"/>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091B6D"/>
    <w:multiLevelType w:val="hybridMultilevel"/>
    <w:tmpl w:val="A0103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AC2F58"/>
    <w:multiLevelType w:val="hybridMultilevel"/>
    <w:tmpl w:val="F4B0B0F8"/>
    <w:lvl w:ilvl="0" w:tplc="C11A7C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C314B6"/>
    <w:multiLevelType w:val="hybridMultilevel"/>
    <w:tmpl w:val="1794E24E"/>
    <w:lvl w:ilvl="0" w:tplc="DBF499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CDF5A5B"/>
    <w:multiLevelType w:val="hybridMultilevel"/>
    <w:tmpl w:val="45400A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D1C62F6"/>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212EB4"/>
    <w:multiLevelType w:val="hybridMultilevel"/>
    <w:tmpl w:val="659EC46A"/>
    <w:lvl w:ilvl="0" w:tplc="309E7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nsid w:val="2082596C"/>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0F51C89"/>
    <w:multiLevelType w:val="hybridMultilevel"/>
    <w:tmpl w:val="CABE860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1D21E10"/>
    <w:multiLevelType w:val="hybridMultilevel"/>
    <w:tmpl w:val="2F3E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645221"/>
    <w:multiLevelType w:val="hybridMultilevel"/>
    <w:tmpl w:val="C6B834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672243"/>
    <w:multiLevelType w:val="hybridMultilevel"/>
    <w:tmpl w:val="77F09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6803FFB"/>
    <w:multiLevelType w:val="hybridMultilevel"/>
    <w:tmpl w:val="8B3C1E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6D620C6"/>
    <w:multiLevelType w:val="hybridMultilevel"/>
    <w:tmpl w:val="0192BEE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27D26881"/>
    <w:multiLevelType w:val="hybridMultilevel"/>
    <w:tmpl w:val="80EC5E18"/>
    <w:lvl w:ilvl="0" w:tplc="008EADF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83E00E5"/>
    <w:multiLevelType w:val="hybridMultilevel"/>
    <w:tmpl w:val="6338F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BAC28B6"/>
    <w:multiLevelType w:val="hybridMultilevel"/>
    <w:tmpl w:val="6338F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DFE1796"/>
    <w:multiLevelType w:val="hybridMultilevel"/>
    <w:tmpl w:val="3B08F170"/>
    <w:lvl w:ilvl="0" w:tplc="F7B20CAC">
      <w:start w:val="1"/>
      <w:numFmt w:val="bullet"/>
      <w:lvlText w:val="•"/>
      <w:lvlJc w:val="left"/>
      <w:pPr>
        <w:tabs>
          <w:tab w:val="num" w:pos="720"/>
        </w:tabs>
        <w:ind w:left="720" w:hanging="360"/>
      </w:pPr>
      <w:rPr>
        <w:rFonts w:ascii="Arial" w:hAnsi="Arial" w:hint="default"/>
      </w:rPr>
    </w:lvl>
    <w:lvl w:ilvl="1" w:tplc="65B2E748">
      <w:start w:val="2656"/>
      <w:numFmt w:val="bullet"/>
      <w:lvlText w:val=""/>
      <w:lvlJc w:val="left"/>
      <w:pPr>
        <w:tabs>
          <w:tab w:val="num" w:pos="1440"/>
        </w:tabs>
        <w:ind w:left="1440" w:hanging="360"/>
      </w:pPr>
      <w:rPr>
        <w:rFonts w:ascii="Wingdings" w:hAnsi="Wingdings" w:hint="default"/>
      </w:rPr>
    </w:lvl>
    <w:lvl w:ilvl="2" w:tplc="390ABEFA" w:tentative="1">
      <w:start w:val="1"/>
      <w:numFmt w:val="bullet"/>
      <w:lvlText w:val="•"/>
      <w:lvlJc w:val="left"/>
      <w:pPr>
        <w:tabs>
          <w:tab w:val="num" w:pos="2160"/>
        </w:tabs>
        <w:ind w:left="2160" w:hanging="360"/>
      </w:pPr>
      <w:rPr>
        <w:rFonts w:ascii="Arial" w:hAnsi="Arial" w:hint="default"/>
      </w:rPr>
    </w:lvl>
    <w:lvl w:ilvl="3" w:tplc="FC76D4C6" w:tentative="1">
      <w:start w:val="1"/>
      <w:numFmt w:val="bullet"/>
      <w:lvlText w:val="•"/>
      <w:lvlJc w:val="left"/>
      <w:pPr>
        <w:tabs>
          <w:tab w:val="num" w:pos="2880"/>
        </w:tabs>
        <w:ind w:left="2880" w:hanging="360"/>
      </w:pPr>
      <w:rPr>
        <w:rFonts w:ascii="Arial" w:hAnsi="Arial" w:hint="default"/>
      </w:rPr>
    </w:lvl>
    <w:lvl w:ilvl="4" w:tplc="2ED05B9C" w:tentative="1">
      <w:start w:val="1"/>
      <w:numFmt w:val="bullet"/>
      <w:lvlText w:val="•"/>
      <w:lvlJc w:val="left"/>
      <w:pPr>
        <w:tabs>
          <w:tab w:val="num" w:pos="3600"/>
        </w:tabs>
        <w:ind w:left="3600" w:hanging="360"/>
      </w:pPr>
      <w:rPr>
        <w:rFonts w:ascii="Arial" w:hAnsi="Arial" w:hint="default"/>
      </w:rPr>
    </w:lvl>
    <w:lvl w:ilvl="5" w:tplc="DC646D48" w:tentative="1">
      <w:start w:val="1"/>
      <w:numFmt w:val="bullet"/>
      <w:lvlText w:val="•"/>
      <w:lvlJc w:val="left"/>
      <w:pPr>
        <w:tabs>
          <w:tab w:val="num" w:pos="4320"/>
        </w:tabs>
        <w:ind w:left="4320" w:hanging="360"/>
      </w:pPr>
      <w:rPr>
        <w:rFonts w:ascii="Arial" w:hAnsi="Arial" w:hint="default"/>
      </w:rPr>
    </w:lvl>
    <w:lvl w:ilvl="6" w:tplc="F1EA48EC" w:tentative="1">
      <w:start w:val="1"/>
      <w:numFmt w:val="bullet"/>
      <w:lvlText w:val="•"/>
      <w:lvlJc w:val="left"/>
      <w:pPr>
        <w:tabs>
          <w:tab w:val="num" w:pos="5040"/>
        </w:tabs>
        <w:ind w:left="5040" w:hanging="360"/>
      </w:pPr>
      <w:rPr>
        <w:rFonts w:ascii="Arial" w:hAnsi="Arial" w:hint="default"/>
      </w:rPr>
    </w:lvl>
    <w:lvl w:ilvl="7" w:tplc="0022579E" w:tentative="1">
      <w:start w:val="1"/>
      <w:numFmt w:val="bullet"/>
      <w:lvlText w:val="•"/>
      <w:lvlJc w:val="left"/>
      <w:pPr>
        <w:tabs>
          <w:tab w:val="num" w:pos="5760"/>
        </w:tabs>
        <w:ind w:left="5760" w:hanging="360"/>
      </w:pPr>
      <w:rPr>
        <w:rFonts w:ascii="Arial" w:hAnsi="Arial" w:hint="default"/>
      </w:rPr>
    </w:lvl>
    <w:lvl w:ilvl="8" w:tplc="CBA4E1AA" w:tentative="1">
      <w:start w:val="1"/>
      <w:numFmt w:val="bullet"/>
      <w:lvlText w:val="•"/>
      <w:lvlJc w:val="left"/>
      <w:pPr>
        <w:tabs>
          <w:tab w:val="num" w:pos="6480"/>
        </w:tabs>
        <w:ind w:left="6480" w:hanging="360"/>
      </w:pPr>
      <w:rPr>
        <w:rFonts w:ascii="Arial" w:hAnsi="Arial" w:hint="default"/>
      </w:rPr>
    </w:lvl>
  </w:abstractNum>
  <w:abstractNum w:abstractNumId="25">
    <w:nsid w:val="2EA102A6"/>
    <w:multiLevelType w:val="hybridMultilevel"/>
    <w:tmpl w:val="429478BA"/>
    <w:lvl w:ilvl="0" w:tplc="B82634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0240272"/>
    <w:multiLevelType w:val="hybridMultilevel"/>
    <w:tmpl w:val="CB82C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19964D4"/>
    <w:multiLevelType w:val="hybridMultilevel"/>
    <w:tmpl w:val="CA84AEE8"/>
    <w:lvl w:ilvl="0" w:tplc="6A4C8274">
      <w:start w:val="1"/>
      <w:numFmt w:val="bullet"/>
      <w:lvlText w:val=""/>
      <w:lvlJc w:val="left"/>
      <w:pPr>
        <w:tabs>
          <w:tab w:val="num" w:pos="720"/>
        </w:tabs>
        <w:ind w:left="720" w:hanging="360"/>
      </w:pPr>
      <w:rPr>
        <w:rFonts w:ascii="Wingdings" w:hAnsi="Wingdings" w:hint="default"/>
      </w:rPr>
    </w:lvl>
    <w:lvl w:ilvl="1" w:tplc="021066FE">
      <w:start w:val="1"/>
      <w:numFmt w:val="bullet"/>
      <w:lvlText w:val=""/>
      <w:lvlJc w:val="left"/>
      <w:pPr>
        <w:tabs>
          <w:tab w:val="num" w:pos="1440"/>
        </w:tabs>
        <w:ind w:left="1440" w:hanging="360"/>
      </w:pPr>
      <w:rPr>
        <w:rFonts w:ascii="Wingdings" w:hAnsi="Wingdings" w:hint="default"/>
      </w:rPr>
    </w:lvl>
    <w:lvl w:ilvl="2" w:tplc="B70CE65A" w:tentative="1">
      <w:start w:val="1"/>
      <w:numFmt w:val="bullet"/>
      <w:lvlText w:val=""/>
      <w:lvlJc w:val="left"/>
      <w:pPr>
        <w:tabs>
          <w:tab w:val="num" w:pos="2160"/>
        </w:tabs>
        <w:ind w:left="2160" w:hanging="360"/>
      </w:pPr>
      <w:rPr>
        <w:rFonts w:ascii="Wingdings" w:hAnsi="Wingdings" w:hint="default"/>
      </w:rPr>
    </w:lvl>
    <w:lvl w:ilvl="3" w:tplc="BBB6ED6C" w:tentative="1">
      <w:start w:val="1"/>
      <w:numFmt w:val="bullet"/>
      <w:lvlText w:val=""/>
      <w:lvlJc w:val="left"/>
      <w:pPr>
        <w:tabs>
          <w:tab w:val="num" w:pos="2880"/>
        </w:tabs>
        <w:ind w:left="2880" w:hanging="360"/>
      </w:pPr>
      <w:rPr>
        <w:rFonts w:ascii="Wingdings" w:hAnsi="Wingdings" w:hint="default"/>
      </w:rPr>
    </w:lvl>
    <w:lvl w:ilvl="4" w:tplc="EF729B96" w:tentative="1">
      <w:start w:val="1"/>
      <w:numFmt w:val="bullet"/>
      <w:lvlText w:val=""/>
      <w:lvlJc w:val="left"/>
      <w:pPr>
        <w:tabs>
          <w:tab w:val="num" w:pos="3600"/>
        </w:tabs>
        <w:ind w:left="3600" w:hanging="360"/>
      </w:pPr>
      <w:rPr>
        <w:rFonts w:ascii="Wingdings" w:hAnsi="Wingdings" w:hint="default"/>
      </w:rPr>
    </w:lvl>
    <w:lvl w:ilvl="5" w:tplc="6FE8B70E" w:tentative="1">
      <w:start w:val="1"/>
      <w:numFmt w:val="bullet"/>
      <w:lvlText w:val=""/>
      <w:lvlJc w:val="left"/>
      <w:pPr>
        <w:tabs>
          <w:tab w:val="num" w:pos="4320"/>
        </w:tabs>
        <w:ind w:left="4320" w:hanging="360"/>
      </w:pPr>
      <w:rPr>
        <w:rFonts w:ascii="Wingdings" w:hAnsi="Wingdings" w:hint="default"/>
      </w:rPr>
    </w:lvl>
    <w:lvl w:ilvl="6" w:tplc="432A2186" w:tentative="1">
      <w:start w:val="1"/>
      <w:numFmt w:val="bullet"/>
      <w:lvlText w:val=""/>
      <w:lvlJc w:val="left"/>
      <w:pPr>
        <w:tabs>
          <w:tab w:val="num" w:pos="5040"/>
        </w:tabs>
        <w:ind w:left="5040" w:hanging="360"/>
      </w:pPr>
      <w:rPr>
        <w:rFonts w:ascii="Wingdings" w:hAnsi="Wingdings" w:hint="default"/>
      </w:rPr>
    </w:lvl>
    <w:lvl w:ilvl="7" w:tplc="8F16A9D8" w:tentative="1">
      <w:start w:val="1"/>
      <w:numFmt w:val="bullet"/>
      <w:lvlText w:val=""/>
      <w:lvlJc w:val="left"/>
      <w:pPr>
        <w:tabs>
          <w:tab w:val="num" w:pos="5760"/>
        </w:tabs>
        <w:ind w:left="5760" w:hanging="360"/>
      </w:pPr>
      <w:rPr>
        <w:rFonts w:ascii="Wingdings" w:hAnsi="Wingdings" w:hint="default"/>
      </w:rPr>
    </w:lvl>
    <w:lvl w:ilvl="8" w:tplc="47969390" w:tentative="1">
      <w:start w:val="1"/>
      <w:numFmt w:val="bullet"/>
      <w:lvlText w:val=""/>
      <w:lvlJc w:val="left"/>
      <w:pPr>
        <w:tabs>
          <w:tab w:val="num" w:pos="6480"/>
        </w:tabs>
        <w:ind w:left="6480" w:hanging="360"/>
      </w:pPr>
      <w:rPr>
        <w:rFonts w:ascii="Wingdings" w:hAnsi="Wingdings" w:hint="default"/>
      </w:rPr>
    </w:lvl>
  </w:abstractNum>
  <w:abstractNum w:abstractNumId="28">
    <w:nsid w:val="31A659DF"/>
    <w:multiLevelType w:val="hybridMultilevel"/>
    <w:tmpl w:val="C17C2258"/>
    <w:lvl w:ilvl="0" w:tplc="F6EC7D84">
      <w:start w:val="2"/>
      <w:numFmt w:val="lowerLetter"/>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32F47F8C"/>
    <w:multiLevelType w:val="hybridMultilevel"/>
    <w:tmpl w:val="D66C8F20"/>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0">
    <w:nsid w:val="35AC4E97"/>
    <w:multiLevelType w:val="hybridMultilevel"/>
    <w:tmpl w:val="5BB8F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BA5C6E"/>
    <w:multiLevelType w:val="hybridMultilevel"/>
    <w:tmpl w:val="A0DC9C74"/>
    <w:lvl w:ilvl="0" w:tplc="F6F0E99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32">
    <w:nsid w:val="3CB7065B"/>
    <w:multiLevelType w:val="hybridMultilevel"/>
    <w:tmpl w:val="39FAB424"/>
    <w:lvl w:ilvl="0" w:tplc="A6B8679C">
      <w:start w:val="1"/>
      <w:numFmt w:val="bullet"/>
      <w:lvlText w:val=""/>
      <w:lvlJc w:val="left"/>
      <w:pPr>
        <w:ind w:left="720" w:hanging="360"/>
      </w:pPr>
      <w:rPr>
        <w:rFonts w:ascii="Wingdings" w:eastAsia="Calibri" w:hAnsi="Wingdings"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D5F1F00"/>
    <w:multiLevelType w:val="hybridMultilevel"/>
    <w:tmpl w:val="B8B8F192"/>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nsid w:val="438A4694"/>
    <w:multiLevelType w:val="hybridMultilevel"/>
    <w:tmpl w:val="0778036E"/>
    <w:lvl w:ilvl="0" w:tplc="0E702D60">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9BE53E2"/>
    <w:multiLevelType w:val="hybridMultilevel"/>
    <w:tmpl w:val="2AAEA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D3A687B"/>
    <w:multiLevelType w:val="hybridMultilevel"/>
    <w:tmpl w:val="555E8CBE"/>
    <w:lvl w:ilvl="0" w:tplc="EEA27230">
      <w:start w:val="1"/>
      <w:numFmt w:val="lowerLetter"/>
      <w:lvlText w:val="%1."/>
      <w:lvlJc w:val="left"/>
      <w:pPr>
        <w:ind w:left="1068" w:hanging="360"/>
      </w:pPr>
      <w:rPr>
        <w:rFonts w:ascii="Calibri" w:eastAsia="Calibri" w:hAnsi="Calibri" w:cs="Times New Roman"/>
        <w:color w:val="FF000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4D5911E6"/>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4E8C25D6"/>
    <w:multiLevelType w:val="hybridMultilevel"/>
    <w:tmpl w:val="7A1AB4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50951802"/>
    <w:multiLevelType w:val="hybridMultilevel"/>
    <w:tmpl w:val="FDD44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2525197"/>
    <w:multiLevelType w:val="hybridMultilevel"/>
    <w:tmpl w:val="6338F33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57D6224"/>
    <w:multiLevelType w:val="hybridMultilevel"/>
    <w:tmpl w:val="7A8499B4"/>
    <w:lvl w:ilvl="0" w:tplc="BE6E365A">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57B90EE8"/>
    <w:multiLevelType w:val="hybridMultilevel"/>
    <w:tmpl w:val="7C44CB84"/>
    <w:lvl w:ilvl="0" w:tplc="596E52D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3">
    <w:nsid w:val="58DB1A99"/>
    <w:multiLevelType w:val="hybridMultilevel"/>
    <w:tmpl w:val="F5DC9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824766B"/>
    <w:multiLevelType w:val="hybridMultilevel"/>
    <w:tmpl w:val="B1DE0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8637412"/>
    <w:multiLevelType w:val="hybridMultilevel"/>
    <w:tmpl w:val="6ED20DD2"/>
    <w:lvl w:ilvl="0" w:tplc="AE6A9820">
      <w:start w:val="1"/>
      <w:numFmt w:val="bullet"/>
      <w:lvlText w:val=""/>
      <w:lvlJc w:val="left"/>
      <w:pPr>
        <w:tabs>
          <w:tab w:val="num" w:pos="720"/>
        </w:tabs>
        <w:ind w:left="720" w:hanging="360"/>
      </w:pPr>
      <w:rPr>
        <w:rFonts w:ascii="Wingdings" w:hAnsi="Wingdings" w:hint="default"/>
      </w:rPr>
    </w:lvl>
    <w:lvl w:ilvl="1" w:tplc="77EAAFFA">
      <w:start w:val="1"/>
      <w:numFmt w:val="bullet"/>
      <w:lvlText w:val=""/>
      <w:lvlJc w:val="left"/>
      <w:pPr>
        <w:tabs>
          <w:tab w:val="num" w:pos="1440"/>
        </w:tabs>
        <w:ind w:left="1440" w:hanging="360"/>
      </w:pPr>
      <w:rPr>
        <w:rFonts w:ascii="Wingdings" w:hAnsi="Wingdings" w:hint="default"/>
      </w:rPr>
    </w:lvl>
    <w:lvl w:ilvl="2" w:tplc="A25E65E6" w:tentative="1">
      <w:start w:val="1"/>
      <w:numFmt w:val="bullet"/>
      <w:lvlText w:val=""/>
      <w:lvlJc w:val="left"/>
      <w:pPr>
        <w:tabs>
          <w:tab w:val="num" w:pos="2160"/>
        </w:tabs>
        <w:ind w:left="2160" w:hanging="360"/>
      </w:pPr>
      <w:rPr>
        <w:rFonts w:ascii="Wingdings" w:hAnsi="Wingdings" w:hint="default"/>
      </w:rPr>
    </w:lvl>
    <w:lvl w:ilvl="3" w:tplc="C18A5DA4" w:tentative="1">
      <w:start w:val="1"/>
      <w:numFmt w:val="bullet"/>
      <w:lvlText w:val=""/>
      <w:lvlJc w:val="left"/>
      <w:pPr>
        <w:tabs>
          <w:tab w:val="num" w:pos="2880"/>
        </w:tabs>
        <w:ind w:left="2880" w:hanging="360"/>
      </w:pPr>
      <w:rPr>
        <w:rFonts w:ascii="Wingdings" w:hAnsi="Wingdings" w:hint="default"/>
      </w:rPr>
    </w:lvl>
    <w:lvl w:ilvl="4" w:tplc="CB2AB4EE" w:tentative="1">
      <w:start w:val="1"/>
      <w:numFmt w:val="bullet"/>
      <w:lvlText w:val=""/>
      <w:lvlJc w:val="left"/>
      <w:pPr>
        <w:tabs>
          <w:tab w:val="num" w:pos="3600"/>
        </w:tabs>
        <w:ind w:left="3600" w:hanging="360"/>
      </w:pPr>
      <w:rPr>
        <w:rFonts w:ascii="Wingdings" w:hAnsi="Wingdings" w:hint="default"/>
      </w:rPr>
    </w:lvl>
    <w:lvl w:ilvl="5" w:tplc="8B167058" w:tentative="1">
      <w:start w:val="1"/>
      <w:numFmt w:val="bullet"/>
      <w:lvlText w:val=""/>
      <w:lvlJc w:val="left"/>
      <w:pPr>
        <w:tabs>
          <w:tab w:val="num" w:pos="4320"/>
        </w:tabs>
        <w:ind w:left="4320" w:hanging="360"/>
      </w:pPr>
      <w:rPr>
        <w:rFonts w:ascii="Wingdings" w:hAnsi="Wingdings" w:hint="default"/>
      </w:rPr>
    </w:lvl>
    <w:lvl w:ilvl="6" w:tplc="703E89B2" w:tentative="1">
      <w:start w:val="1"/>
      <w:numFmt w:val="bullet"/>
      <w:lvlText w:val=""/>
      <w:lvlJc w:val="left"/>
      <w:pPr>
        <w:tabs>
          <w:tab w:val="num" w:pos="5040"/>
        </w:tabs>
        <w:ind w:left="5040" w:hanging="360"/>
      </w:pPr>
      <w:rPr>
        <w:rFonts w:ascii="Wingdings" w:hAnsi="Wingdings" w:hint="default"/>
      </w:rPr>
    </w:lvl>
    <w:lvl w:ilvl="7" w:tplc="D1AAF110" w:tentative="1">
      <w:start w:val="1"/>
      <w:numFmt w:val="bullet"/>
      <w:lvlText w:val=""/>
      <w:lvlJc w:val="left"/>
      <w:pPr>
        <w:tabs>
          <w:tab w:val="num" w:pos="5760"/>
        </w:tabs>
        <w:ind w:left="5760" w:hanging="360"/>
      </w:pPr>
      <w:rPr>
        <w:rFonts w:ascii="Wingdings" w:hAnsi="Wingdings" w:hint="default"/>
      </w:rPr>
    </w:lvl>
    <w:lvl w:ilvl="8" w:tplc="8F00659E" w:tentative="1">
      <w:start w:val="1"/>
      <w:numFmt w:val="bullet"/>
      <w:lvlText w:val=""/>
      <w:lvlJc w:val="left"/>
      <w:pPr>
        <w:tabs>
          <w:tab w:val="num" w:pos="6480"/>
        </w:tabs>
        <w:ind w:left="6480" w:hanging="360"/>
      </w:pPr>
      <w:rPr>
        <w:rFonts w:ascii="Wingdings" w:hAnsi="Wingdings" w:hint="default"/>
      </w:rPr>
    </w:lvl>
  </w:abstractNum>
  <w:abstractNum w:abstractNumId="46">
    <w:nsid w:val="6DD24D57"/>
    <w:multiLevelType w:val="hybridMultilevel"/>
    <w:tmpl w:val="A3403D28"/>
    <w:lvl w:ilvl="0" w:tplc="929C00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771A6A3B"/>
    <w:multiLevelType w:val="hybridMultilevel"/>
    <w:tmpl w:val="6338F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7B35D97"/>
    <w:multiLevelType w:val="hybridMultilevel"/>
    <w:tmpl w:val="D494C760"/>
    <w:lvl w:ilvl="0" w:tplc="A4609112">
      <w:start w:val="1"/>
      <w:numFmt w:val="bullet"/>
      <w:lvlText w:val="-"/>
      <w:lvlJc w:val="left"/>
      <w:pPr>
        <w:ind w:left="1429" w:hanging="360"/>
      </w:pPr>
      <w:rPr>
        <w:rFonts w:ascii="Calibri" w:eastAsia="Times New Roman" w:hAnsi="Calibri" w:cs="Times New Roman" w:hint="default"/>
        <w:color w:val="00000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9">
    <w:nsid w:val="7FC03353"/>
    <w:multiLevelType w:val="hybridMultilevel"/>
    <w:tmpl w:val="74EE2876"/>
    <w:lvl w:ilvl="0" w:tplc="3FD8AA66">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48"/>
  </w:num>
  <w:num w:numId="4">
    <w:abstractNumId w:val="13"/>
  </w:num>
  <w:num w:numId="5">
    <w:abstractNumId w:val="42"/>
  </w:num>
  <w:num w:numId="6">
    <w:abstractNumId w:val="3"/>
  </w:num>
  <w:num w:numId="7">
    <w:abstractNumId w:val="21"/>
  </w:num>
  <w:num w:numId="8">
    <w:abstractNumId w:val="12"/>
  </w:num>
  <w:num w:numId="9">
    <w:abstractNumId w:val="5"/>
  </w:num>
  <w:num w:numId="10">
    <w:abstractNumId w:val="41"/>
  </w:num>
  <w:num w:numId="11">
    <w:abstractNumId w:val="9"/>
  </w:num>
  <w:num w:numId="12">
    <w:abstractNumId w:val="31"/>
  </w:num>
  <w:num w:numId="13">
    <w:abstractNumId w:val="29"/>
  </w:num>
  <w:num w:numId="14">
    <w:abstractNumId w:val="7"/>
  </w:num>
  <w:num w:numId="15">
    <w:abstractNumId w:val="14"/>
  </w:num>
  <w:num w:numId="16">
    <w:abstractNumId w:val="37"/>
  </w:num>
  <w:num w:numId="17">
    <w:abstractNumId w:val="34"/>
  </w:num>
  <w:num w:numId="18">
    <w:abstractNumId w:val="19"/>
  </w:num>
  <w:num w:numId="19">
    <w:abstractNumId w:val="11"/>
  </w:num>
  <w:num w:numId="20">
    <w:abstractNumId w:val="39"/>
  </w:num>
  <w:num w:numId="21">
    <w:abstractNumId w:val="44"/>
  </w:num>
  <w:num w:numId="22">
    <w:abstractNumId w:val="40"/>
  </w:num>
  <w:num w:numId="23">
    <w:abstractNumId w:val="10"/>
  </w:num>
  <w:num w:numId="24">
    <w:abstractNumId w:val="2"/>
  </w:num>
  <w:num w:numId="25">
    <w:abstractNumId w:val="0"/>
  </w:num>
  <w:num w:numId="26">
    <w:abstractNumId w:val="46"/>
  </w:num>
  <w:num w:numId="27">
    <w:abstractNumId w:val="17"/>
  </w:num>
  <w:num w:numId="28">
    <w:abstractNumId w:val="24"/>
  </w:num>
  <w:num w:numId="29">
    <w:abstractNumId w:val="16"/>
  </w:num>
  <w:num w:numId="30">
    <w:abstractNumId w:val="38"/>
  </w:num>
  <w:num w:numId="31">
    <w:abstractNumId w:val="33"/>
  </w:num>
  <w:num w:numId="32">
    <w:abstractNumId w:val="47"/>
  </w:num>
  <w:num w:numId="33">
    <w:abstractNumId w:val="22"/>
  </w:num>
  <w:num w:numId="34">
    <w:abstractNumId w:val="23"/>
  </w:num>
  <w:num w:numId="35">
    <w:abstractNumId w:val="27"/>
  </w:num>
  <w:num w:numId="36">
    <w:abstractNumId w:val="45"/>
  </w:num>
  <w:num w:numId="37">
    <w:abstractNumId w:val="26"/>
  </w:num>
  <w:num w:numId="38">
    <w:abstractNumId w:val="43"/>
  </w:num>
  <w:num w:numId="39">
    <w:abstractNumId w:val="18"/>
  </w:num>
  <w:num w:numId="40">
    <w:abstractNumId w:val="35"/>
  </w:num>
  <w:num w:numId="41">
    <w:abstractNumId w:val="30"/>
  </w:num>
  <w:num w:numId="42">
    <w:abstractNumId w:val="8"/>
  </w:num>
  <w:num w:numId="43">
    <w:abstractNumId w:val="1"/>
  </w:num>
  <w:num w:numId="44">
    <w:abstractNumId w:val="20"/>
  </w:num>
  <w:num w:numId="45">
    <w:abstractNumId w:val="32"/>
  </w:num>
  <w:num w:numId="46">
    <w:abstractNumId w:val="28"/>
  </w:num>
  <w:num w:numId="47">
    <w:abstractNumId w:val="36"/>
  </w:num>
  <w:num w:numId="48">
    <w:abstractNumId w:val="15"/>
  </w:num>
  <w:num w:numId="49">
    <w:abstractNumId w:val="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4"/>
    <w:rsid w:val="0000173B"/>
    <w:rsid w:val="00002954"/>
    <w:rsid w:val="0001022C"/>
    <w:rsid w:val="00014AE6"/>
    <w:rsid w:val="00017B16"/>
    <w:rsid w:val="00024475"/>
    <w:rsid w:val="0002624B"/>
    <w:rsid w:val="0004186E"/>
    <w:rsid w:val="00043458"/>
    <w:rsid w:val="00050F64"/>
    <w:rsid w:val="00056909"/>
    <w:rsid w:val="00076C06"/>
    <w:rsid w:val="000A7231"/>
    <w:rsid w:val="000B2BCB"/>
    <w:rsid w:val="000C6DF4"/>
    <w:rsid w:val="000D6E89"/>
    <w:rsid w:val="000E3FF6"/>
    <w:rsid w:val="000E6473"/>
    <w:rsid w:val="00126A74"/>
    <w:rsid w:val="00127012"/>
    <w:rsid w:val="0013723E"/>
    <w:rsid w:val="00153A90"/>
    <w:rsid w:val="00161127"/>
    <w:rsid w:val="00165728"/>
    <w:rsid w:val="00165C91"/>
    <w:rsid w:val="0019044B"/>
    <w:rsid w:val="00194E6E"/>
    <w:rsid w:val="001A5BD7"/>
    <w:rsid w:val="001B2E2B"/>
    <w:rsid w:val="001B516C"/>
    <w:rsid w:val="001B5746"/>
    <w:rsid w:val="001C21EB"/>
    <w:rsid w:val="001C6CCD"/>
    <w:rsid w:val="001E5356"/>
    <w:rsid w:val="0020011F"/>
    <w:rsid w:val="00204CE5"/>
    <w:rsid w:val="00212C5E"/>
    <w:rsid w:val="00227069"/>
    <w:rsid w:val="002330BC"/>
    <w:rsid w:val="0025398E"/>
    <w:rsid w:val="0025494C"/>
    <w:rsid w:val="002925A0"/>
    <w:rsid w:val="002B7393"/>
    <w:rsid w:val="002C11C0"/>
    <w:rsid w:val="002C264F"/>
    <w:rsid w:val="002D7B74"/>
    <w:rsid w:val="002E57D2"/>
    <w:rsid w:val="002F10BF"/>
    <w:rsid w:val="003055C8"/>
    <w:rsid w:val="00317649"/>
    <w:rsid w:val="00333C54"/>
    <w:rsid w:val="003368D6"/>
    <w:rsid w:val="003445B2"/>
    <w:rsid w:val="00346294"/>
    <w:rsid w:val="00371E1E"/>
    <w:rsid w:val="003A6769"/>
    <w:rsid w:val="003B3D81"/>
    <w:rsid w:val="003B7023"/>
    <w:rsid w:val="003C1612"/>
    <w:rsid w:val="003C1F3D"/>
    <w:rsid w:val="003F73BF"/>
    <w:rsid w:val="00423188"/>
    <w:rsid w:val="00425B25"/>
    <w:rsid w:val="00430D98"/>
    <w:rsid w:val="004472E4"/>
    <w:rsid w:val="0045788A"/>
    <w:rsid w:val="004601EF"/>
    <w:rsid w:val="0047280E"/>
    <w:rsid w:val="0047597C"/>
    <w:rsid w:val="00476B17"/>
    <w:rsid w:val="00480EA9"/>
    <w:rsid w:val="004943A0"/>
    <w:rsid w:val="004C441C"/>
    <w:rsid w:val="004E056F"/>
    <w:rsid w:val="004F289A"/>
    <w:rsid w:val="004F71B3"/>
    <w:rsid w:val="00510CC1"/>
    <w:rsid w:val="00530522"/>
    <w:rsid w:val="00557A37"/>
    <w:rsid w:val="00575D2E"/>
    <w:rsid w:val="00581841"/>
    <w:rsid w:val="005860D1"/>
    <w:rsid w:val="00592C49"/>
    <w:rsid w:val="005A2385"/>
    <w:rsid w:val="005A68AC"/>
    <w:rsid w:val="00600776"/>
    <w:rsid w:val="0061094C"/>
    <w:rsid w:val="00631495"/>
    <w:rsid w:val="006558BC"/>
    <w:rsid w:val="006B062E"/>
    <w:rsid w:val="006B2161"/>
    <w:rsid w:val="006E7C92"/>
    <w:rsid w:val="00706FAD"/>
    <w:rsid w:val="00707866"/>
    <w:rsid w:val="00741512"/>
    <w:rsid w:val="00741C48"/>
    <w:rsid w:val="0075347B"/>
    <w:rsid w:val="00756132"/>
    <w:rsid w:val="00761805"/>
    <w:rsid w:val="0077036A"/>
    <w:rsid w:val="00777D82"/>
    <w:rsid w:val="007935D3"/>
    <w:rsid w:val="007A53D9"/>
    <w:rsid w:val="007B7D69"/>
    <w:rsid w:val="007D37A7"/>
    <w:rsid w:val="007D3E28"/>
    <w:rsid w:val="007D7413"/>
    <w:rsid w:val="007F26B2"/>
    <w:rsid w:val="00825631"/>
    <w:rsid w:val="00833FE6"/>
    <w:rsid w:val="0084515B"/>
    <w:rsid w:val="0087426A"/>
    <w:rsid w:val="008A0865"/>
    <w:rsid w:val="008B3C59"/>
    <w:rsid w:val="008C0863"/>
    <w:rsid w:val="008E2E68"/>
    <w:rsid w:val="008E3A3F"/>
    <w:rsid w:val="00910632"/>
    <w:rsid w:val="00916800"/>
    <w:rsid w:val="0092190D"/>
    <w:rsid w:val="009233F7"/>
    <w:rsid w:val="009536E2"/>
    <w:rsid w:val="00955591"/>
    <w:rsid w:val="00955D6F"/>
    <w:rsid w:val="009616B3"/>
    <w:rsid w:val="009670DE"/>
    <w:rsid w:val="00984737"/>
    <w:rsid w:val="00987AD9"/>
    <w:rsid w:val="009D4880"/>
    <w:rsid w:val="009D69D8"/>
    <w:rsid w:val="009E294A"/>
    <w:rsid w:val="009F3957"/>
    <w:rsid w:val="00A132C0"/>
    <w:rsid w:val="00A15AC6"/>
    <w:rsid w:val="00A16B4B"/>
    <w:rsid w:val="00A21F7D"/>
    <w:rsid w:val="00A2262E"/>
    <w:rsid w:val="00A272BE"/>
    <w:rsid w:val="00A33086"/>
    <w:rsid w:val="00A33E2C"/>
    <w:rsid w:val="00A46AD1"/>
    <w:rsid w:val="00A616C7"/>
    <w:rsid w:val="00A63394"/>
    <w:rsid w:val="00A806A9"/>
    <w:rsid w:val="00AC057B"/>
    <w:rsid w:val="00AD1243"/>
    <w:rsid w:val="00AD434A"/>
    <w:rsid w:val="00AE322A"/>
    <w:rsid w:val="00AE5363"/>
    <w:rsid w:val="00B30874"/>
    <w:rsid w:val="00B30F0F"/>
    <w:rsid w:val="00B45918"/>
    <w:rsid w:val="00B51678"/>
    <w:rsid w:val="00B573FD"/>
    <w:rsid w:val="00B63C5A"/>
    <w:rsid w:val="00B77F5B"/>
    <w:rsid w:val="00B829EF"/>
    <w:rsid w:val="00B93858"/>
    <w:rsid w:val="00BA1AA0"/>
    <w:rsid w:val="00BA2A55"/>
    <w:rsid w:val="00BB18F0"/>
    <w:rsid w:val="00BB4A95"/>
    <w:rsid w:val="00BC256D"/>
    <w:rsid w:val="00BC3637"/>
    <w:rsid w:val="00BD1F99"/>
    <w:rsid w:val="00BE6D99"/>
    <w:rsid w:val="00C144D3"/>
    <w:rsid w:val="00C26A7A"/>
    <w:rsid w:val="00C26E6A"/>
    <w:rsid w:val="00C324E8"/>
    <w:rsid w:val="00C5157D"/>
    <w:rsid w:val="00C611F4"/>
    <w:rsid w:val="00C61D31"/>
    <w:rsid w:val="00C81839"/>
    <w:rsid w:val="00C92011"/>
    <w:rsid w:val="00CB0A0B"/>
    <w:rsid w:val="00CB4A7A"/>
    <w:rsid w:val="00CD4369"/>
    <w:rsid w:val="00CD5656"/>
    <w:rsid w:val="00CD7F51"/>
    <w:rsid w:val="00CF324C"/>
    <w:rsid w:val="00D02874"/>
    <w:rsid w:val="00D14548"/>
    <w:rsid w:val="00D22781"/>
    <w:rsid w:val="00D2331E"/>
    <w:rsid w:val="00D35DF2"/>
    <w:rsid w:val="00D36FEB"/>
    <w:rsid w:val="00D3748F"/>
    <w:rsid w:val="00D47650"/>
    <w:rsid w:val="00D517B0"/>
    <w:rsid w:val="00D53A12"/>
    <w:rsid w:val="00D542BB"/>
    <w:rsid w:val="00D61B6F"/>
    <w:rsid w:val="00D80AC0"/>
    <w:rsid w:val="00DB59CB"/>
    <w:rsid w:val="00DC39B0"/>
    <w:rsid w:val="00DC77DE"/>
    <w:rsid w:val="00DD7FB8"/>
    <w:rsid w:val="00E07967"/>
    <w:rsid w:val="00E21ED9"/>
    <w:rsid w:val="00E2387F"/>
    <w:rsid w:val="00E428C1"/>
    <w:rsid w:val="00E52ED3"/>
    <w:rsid w:val="00E54771"/>
    <w:rsid w:val="00E56B7E"/>
    <w:rsid w:val="00E67ABA"/>
    <w:rsid w:val="00E766A2"/>
    <w:rsid w:val="00E862E2"/>
    <w:rsid w:val="00E9577A"/>
    <w:rsid w:val="00E975A9"/>
    <w:rsid w:val="00EA1198"/>
    <w:rsid w:val="00EB240C"/>
    <w:rsid w:val="00EB46A8"/>
    <w:rsid w:val="00EC6BC1"/>
    <w:rsid w:val="00ED70CF"/>
    <w:rsid w:val="00EE2E40"/>
    <w:rsid w:val="00EF0B06"/>
    <w:rsid w:val="00EF191A"/>
    <w:rsid w:val="00F22D1F"/>
    <w:rsid w:val="00F34171"/>
    <w:rsid w:val="00F373D8"/>
    <w:rsid w:val="00F417F6"/>
    <w:rsid w:val="00F45E97"/>
    <w:rsid w:val="00F66062"/>
    <w:rsid w:val="00F7426F"/>
    <w:rsid w:val="00F75BD8"/>
    <w:rsid w:val="00F770B8"/>
    <w:rsid w:val="00F90192"/>
    <w:rsid w:val="00FA16CD"/>
    <w:rsid w:val="00FA3DCB"/>
    <w:rsid w:val="00FA4BB5"/>
    <w:rsid w:val="00FA4DB0"/>
    <w:rsid w:val="00FC09A9"/>
    <w:rsid w:val="00FC10D8"/>
    <w:rsid w:val="00FD3F4A"/>
    <w:rsid w:val="00FF1E99"/>
    <w:rsid w:val="00FF50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6E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D4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B3D81"/>
    <w:pPr>
      <w:spacing w:after="72" w:line="264" w:lineRule="atLeast"/>
      <w:outlineLvl w:val="1"/>
    </w:pPr>
    <w:rPr>
      <w:rFonts w:ascii="Times New Roman" w:eastAsia="Times New Roman" w:hAnsi="Times New Roman"/>
      <w:b/>
      <w:bCs/>
      <w:color w:val="FF66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Appelnotedebasdep">
    <w:name w:val="footnote referenc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dutableau">
    <w:name w:val="Table Grid"/>
    <w:basedOn w:val="TableauNormal"/>
    <w:uiPriority w:val="59"/>
    <w:rsid w:val="00165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uiPriority w:val="99"/>
    <w:semiHidden/>
    <w:unhideWhenUsed/>
    <w:rsid w:val="00987AD9"/>
    <w:rPr>
      <w:color w:val="800080"/>
      <w:u w:val="single"/>
    </w:rPr>
  </w:style>
  <w:style w:type="character" w:customStyle="1" w:styleId="im">
    <w:name w:val="im"/>
    <w:rsid w:val="0020011F"/>
  </w:style>
  <w:style w:type="paragraph" w:styleId="En-tte">
    <w:name w:val="header"/>
    <w:basedOn w:val="Normal"/>
    <w:link w:val="En-tteCar"/>
    <w:uiPriority w:val="99"/>
    <w:unhideWhenUsed/>
    <w:rsid w:val="002E57D2"/>
    <w:pPr>
      <w:tabs>
        <w:tab w:val="center" w:pos="4536"/>
        <w:tab w:val="right" w:pos="9072"/>
      </w:tabs>
    </w:pPr>
  </w:style>
  <w:style w:type="character" w:customStyle="1" w:styleId="En-tteCar">
    <w:name w:val="En-tête Car"/>
    <w:link w:val="En-tte"/>
    <w:uiPriority w:val="99"/>
    <w:rsid w:val="002E57D2"/>
    <w:rPr>
      <w:sz w:val="22"/>
      <w:szCs w:val="22"/>
      <w:lang w:eastAsia="en-US"/>
    </w:rPr>
  </w:style>
  <w:style w:type="paragraph" w:styleId="Pieddepage">
    <w:name w:val="footer"/>
    <w:basedOn w:val="Normal"/>
    <w:link w:val="PieddepageCar"/>
    <w:uiPriority w:val="99"/>
    <w:unhideWhenUsed/>
    <w:rsid w:val="002E57D2"/>
    <w:pPr>
      <w:tabs>
        <w:tab w:val="center" w:pos="4536"/>
        <w:tab w:val="right" w:pos="9072"/>
      </w:tabs>
    </w:pPr>
  </w:style>
  <w:style w:type="character" w:customStyle="1" w:styleId="PieddepageCar">
    <w:name w:val="Pied de page Car"/>
    <w:link w:val="Pieddepage"/>
    <w:uiPriority w:val="99"/>
    <w:rsid w:val="002E57D2"/>
    <w:rPr>
      <w:sz w:val="22"/>
      <w:szCs w:val="22"/>
      <w:lang w:eastAsia="en-US"/>
    </w:rPr>
  </w:style>
  <w:style w:type="character" w:customStyle="1" w:styleId="Titre2Car">
    <w:name w:val="Titre 2 Car"/>
    <w:link w:val="Titre2"/>
    <w:uiPriority w:val="9"/>
    <w:rsid w:val="003B3D81"/>
    <w:rPr>
      <w:rFonts w:ascii="Times New Roman" w:eastAsia="Times New Roman" w:hAnsi="Times New Roman"/>
      <w:b/>
      <w:bCs/>
      <w:color w:val="FF6600"/>
      <w:sz w:val="27"/>
      <w:szCs w:val="27"/>
    </w:rPr>
  </w:style>
  <w:style w:type="character" w:customStyle="1" w:styleId="Date1">
    <w:name w:val="Date1"/>
    <w:rsid w:val="003B3D81"/>
  </w:style>
  <w:style w:type="paragraph" w:styleId="Normalweb">
    <w:name w:val="Normal (Web)"/>
    <w:basedOn w:val="Normal"/>
    <w:uiPriority w:val="99"/>
    <w:unhideWhenUsed/>
    <w:rsid w:val="00A132C0"/>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FF50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037"/>
    <w:rPr>
      <w:rFonts w:ascii="Tahoma" w:hAnsi="Tahoma" w:cs="Tahoma"/>
      <w:sz w:val="16"/>
      <w:szCs w:val="16"/>
      <w:lang w:eastAsia="en-US"/>
    </w:rPr>
  </w:style>
  <w:style w:type="character" w:customStyle="1" w:styleId="Titre1Car">
    <w:name w:val="Titre 1 Car"/>
    <w:basedOn w:val="Policepardfaut"/>
    <w:link w:val="Titre1"/>
    <w:uiPriority w:val="9"/>
    <w:rsid w:val="00D47650"/>
    <w:rPr>
      <w:rFonts w:asciiTheme="majorHAnsi" w:eastAsiaTheme="majorEastAsia" w:hAnsiTheme="majorHAnsi" w:cstheme="majorBidi"/>
      <w:b/>
      <w:bCs/>
      <w:color w:val="365F91" w:themeColor="accent1" w:themeShade="BF"/>
      <w:sz w:val="28"/>
      <w:szCs w:val="28"/>
      <w:lang w:eastAsia="en-US"/>
    </w:rPr>
  </w:style>
  <w:style w:type="paragraph" w:customStyle="1" w:styleId="blocsignature">
    <w:name w:val="bloc_signature"/>
    <w:basedOn w:val="Normal"/>
    <w:rsid w:val="00D4765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ignaturearticle">
    <w:name w:val="signature_article"/>
    <w:basedOn w:val="Policepardfaut"/>
    <w:rsid w:val="00D47650"/>
  </w:style>
  <w:style w:type="character" w:customStyle="1" w:styleId="auteur">
    <w:name w:val="auteur"/>
    <w:basedOn w:val="Policepardfaut"/>
    <w:rsid w:val="00D47650"/>
  </w:style>
  <w:style w:type="character" w:styleId="Emphase">
    <w:name w:val="Emphasis"/>
    <w:basedOn w:val="Policepardfaut"/>
    <w:uiPriority w:val="20"/>
    <w:qFormat/>
    <w:rsid w:val="00D47650"/>
    <w:rPr>
      <w:i/>
      <w:iCs/>
    </w:rPr>
  </w:style>
  <w:style w:type="character" w:styleId="Marquedecommentaire">
    <w:name w:val="annotation reference"/>
    <w:basedOn w:val="Policepardfaut"/>
    <w:uiPriority w:val="99"/>
    <w:semiHidden/>
    <w:unhideWhenUsed/>
    <w:rsid w:val="008A0865"/>
    <w:rPr>
      <w:sz w:val="18"/>
      <w:szCs w:val="18"/>
    </w:rPr>
  </w:style>
  <w:style w:type="paragraph" w:styleId="Commentaire">
    <w:name w:val="annotation text"/>
    <w:basedOn w:val="Normal"/>
    <w:link w:val="CommentaireCar"/>
    <w:uiPriority w:val="99"/>
    <w:semiHidden/>
    <w:unhideWhenUsed/>
    <w:rsid w:val="008A0865"/>
    <w:pPr>
      <w:spacing w:line="240" w:lineRule="auto"/>
    </w:pPr>
    <w:rPr>
      <w:sz w:val="24"/>
      <w:szCs w:val="24"/>
    </w:rPr>
  </w:style>
  <w:style w:type="character" w:customStyle="1" w:styleId="CommentaireCar">
    <w:name w:val="Commentaire Car"/>
    <w:basedOn w:val="Policepardfaut"/>
    <w:link w:val="Commentaire"/>
    <w:uiPriority w:val="99"/>
    <w:semiHidden/>
    <w:rsid w:val="008A0865"/>
    <w:rPr>
      <w:sz w:val="24"/>
      <w:szCs w:val="24"/>
      <w:lang w:eastAsia="en-US"/>
    </w:rPr>
  </w:style>
  <w:style w:type="paragraph" w:styleId="Objetducommentaire">
    <w:name w:val="annotation subject"/>
    <w:basedOn w:val="Commentaire"/>
    <w:next w:val="Commentaire"/>
    <w:link w:val="ObjetducommentaireCar"/>
    <w:uiPriority w:val="99"/>
    <w:semiHidden/>
    <w:unhideWhenUsed/>
    <w:rsid w:val="008A0865"/>
    <w:rPr>
      <w:b/>
      <w:bCs/>
      <w:sz w:val="20"/>
      <w:szCs w:val="20"/>
    </w:rPr>
  </w:style>
  <w:style w:type="character" w:customStyle="1" w:styleId="ObjetducommentaireCar">
    <w:name w:val="Objet du commentaire Car"/>
    <w:basedOn w:val="CommentaireCar"/>
    <w:link w:val="Objetducommentaire"/>
    <w:uiPriority w:val="99"/>
    <w:semiHidden/>
    <w:rsid w:val="008A0865"/>
    <w:rPr>
      <w:b/>
      <w:bCs/>
      <w:sz w:val="24"/>
      <w:szCs w:val="24"/>
      <w:lang w:eastAsia="en-US"/>
    </w:rPr>
  </w:style>
  <w:style w:type="paragraph" w:styleId="Rvision">
    <w:name w:val="Revision"/>
    <w:hidden/>
    <w:uiPriority w:val="99"/>
    <w:semiHidden/>
    <w:rsid w:val="008A08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3203">
      <w:bodyDiv w:val="1"/>
      <w:marLeft w:val="0"/>
      <w:marRight w:val="0"/>
      <w:marTop w:val="0"/>
      <w:marBottom w:val="0"/>
      <w:divBdr>
        <w:top w:val="none" w:sz="0" w:space="0" w:color="auto"/>
        <w:left w:val="none" w:sz="0" w:space="0" w:color="auto"/>
        <w:bottom w:val="none" w:sz="0" w:space="0" w:color="auto"/>
        <w:right w:val="none" w:sz="0" w:space="0" w:color="auto"/>
      </w:divBdr>
    </w:div>
    <w:div w:id="405566346">
      <w:bodyDiv w:val="1"/>
      <w:marLeft w:val="0"/>
      <w:marRight w:val="0"/>
      <w:marTop w:val="0"/>
      <w:marBottom w:val="0"/>
      <w:divBdr>
        <w:top w:val="none" w:sz="0" w:space="0" w:color="auto"/>
        <w:left w:val="none" w:sz="0" w:space="0" w:color="auto"/>
        <w:bottom w:val="none" w:sz="0" w:space="0" w:color="auto"/>
        <w:right w:val="none" w:sz="0" w:space="0" w:color="auto"/>
      </w:divBdr>
    </w:div>
    <w:div w:id="670714870">
      <w:bodyDiv w:val="1"/>
      <w:marLeft w:val="0"/>
      <w:marRight w:val="0"/>
      <w:marTop w:val="0"/>
      <w:marBottom w:val="0"/>
      <w:divBdr>
        <w:top w:val="none" w:sz="0" w:space="0" w:color="auto"/>
        <w:left w:val="none" w:sz="0" w:space="0" w:color="auto"/>
        <w:bottom w:val="none" w:sz="0" w:space="0" w:color="auto"/>
        <w:right w:val="none" w:sz="0" w:space="0" w:color="auto"/>
      </w:divBdr>
      <w:divsChild>
        <w:div w:id="1939486242">
          <w:marLeft w:val="446"/>
          <w:marRight w:val="0"/>
          <w:marTop w:val="0"/>
          <w:marBottom w:val="0"/>
          <w:divBdr>
            <w:top w:val="none" w:sz="0" w:space="0" w:color="auto"/>
            <w:left w:val="none" w:sz="0" w:space="0" w:color="auto"/>
            <w:bottom w:val="none" w:sz="0" w:space="0" w:color="auto"/>
            <w:right w:val="none" w:sz="0" w:space="0" w:color="auto"/>
          </w:divBdr>
        </w:div>
        <w:div w:id="1344942352">
          <w:marLeft w:val="446"/>
          <w:marRight w:val="0"/>
          <w:marTop w:val="0"/>
          <w:marBottom w:val="0"/>
          <w:divBdr>
            <w:top w:val="none" w:sz="0" w:space="0" w:color="auto"/>
            <w:left w:val="none" w:sz="0" w:space="0" w:color="auto"/>
            <w:bottom w:val="none" w:sz="0" w:space="0" w:color="auto"/>
            <w:right w:val="none" w:sz="0" w:space="0" w:color="auto"/>
          </w:divBdr>
        </w:div>
        <w:div w:id="1255238208">
          <w:marLeft w:val="1166"/>
          <w:marRight w:val="0"/>
          <w:marTop w:val="0"/>
          <w:marBottom w:val="0"/>
          <w:divBdr>
            <w:top w:val="none" w:sz="0" w:space="0" w:color="auto"/>
            <w:left w:val="none" w:sz="0" w:space="0" w:color="auto"/>
            <w:bottom w:val="none" w:sz="0" w:space="0" w:color="auto"/>
            <w:right w:val="none" w:sz="0" w:space="0" w:color="auto"/>
          </w:divBdr>
        </w:div>
        <w:div w:id="1777753343">
          <w:marLeft w:val="1166"/>
          <w:marRight w:val="0"/>
          <w:marTop w:val="0"/>
          <w:marBottom w:val="0"/>
          <w:divBdr>
            <w:top w:val="none" w:sz="0" w:space="0" w:color="auto"/>
            <w:left w:val="none" w:sz="0" w:space="0" w:color="auto"/>
            <w:bottom w:val="none" w:sz="0" w:space="0" w:color="auto"/>
            <w:right w:val="none" w:sz="0" w:space="0" w:color="auto"/>
          </w:divBdr>
        </w:div>
        <w:div w:id="1108160149">
          <w:marLeft w:val="1166"/>
          <w:marRight w:val="0"/>
          <w:marTop w:val="0"/>
          <w:marBottom w:val="0"/>
          <w:divBdr>
            <w:top w:val="none" w:sz="0" w:space="0" w:color="auto"/>
            <w:left w:val="none" w:sz="0" w:space="0" w:color="auto"/>
            <w:bottom w:val="none" w:sz="0" w:space="0" w:color="auto"/>
            <w:right w:val="none" w:sz="0" w:space="0" w:color="auto"/>
          </w:divBdr>
        </w:div>
      </w:divsChild>
    </w:div>
    <w:div w:id="705259159">
      <w:bodyDiv w:val="1"/>
      <w:marLeft w:val="0"/>
      <w:marRight w:val="0"/>
      <w:marTop w:val="0"/>
      <w:marBottom w:val="0"/>
      <w:divBdr>
        <w:top w:val="none" w:sz="0" w:space="0" w:color="auto"/>
        <w:left w:val="none" w:sz="0" w:space="0" w:color="auto"/>
        <w:bottom w:val="none" w:sz="0" w:space="0" w:color="auto"/>
        <w:right w:val="none" w:sz="0" w:space="0" w:color="auto"/>
      </w:divBdr>
    </w:div>
    <w:div w:id="861284235">
      <w:bodyDiv w:val="1"/>
      <w:marLeft w:val="0"/>
      <w:marRight w:val="0"/>
      <w:marTop w:val="0"/>
      <w:marBottom w:val="0"/>
      <w:divBdr>
        <w:top w:val="none" w:sz="0" w:space="0" w:color="auto"/>
        <w:left w:val="none" w:sz="0" w:space="0" w:color="auto"/>
        <w:bottom w:val="none" w:sz="0" w:space="0" w:color="auto"/>
        <w:right w:val="none" w:sz="0" w:space="0" w:color="auto"/>
      </w:divBdr>
      <w:divsChild>
        <w:div w:id="1995839738">
          <w:marLeft w:val="0"/>
          <w:marRight w:val="0"/>
          <w:marTop w:val="0"/>
          <w:marBottom w:val="0"/>
          <w:divBdr>
            <w:top w:val="none" w:sz="0" w:space="0" w:color="auto"/>
            <w:left w:val="none" w:sz="0" w:space="0" w:color="auto"/>
            <w:bottom w:val="none" w:sz="0" w:space="0" w:color="auto"/>
            <w:right w:val="none" w:sz="0" w:space="0" w:color="auto"/>
          </w:divBdr>
        </w:div>
      </w:divsChild>
    </w:div>
    <w:div w:id="900093929">
      <w:bodyDiv w:val="1"/>
      <w:marLeft w:val="0"/>
      <w:marRight w:val="0"/>
      <w:marTop w:val="0"/>
      <w:marBottom w:val="0"/>
      <w:divBdr>
        <w:top w:val="none" w:sz="0" w:space="0" w:color="auto"/>
        <w:left w:val="none" w:sz="0" w:space="0" w:color="auto"/>
        <w:bottom w:val="none" w:sz="0" w:space="0" w:color="auto"/>
        <w:right w:val="none" w:sz="0" w:space="0" w:color="auto"/>
      </w:divBdr>
    </w:div>
    <w:div w:id="910968355">
      <w:bodyDiv w:val="1"/>
      <w:marLeft w:val="0"/>
      <w:marRight w:val="0"/>
      <w:marTop w:val="0"/>
      <w:marBottom w:val="0"/>
      <w:divBdr>
        <w:top w:val="none" w:sz="0" w:space="0" w:color="auto"/>
        <w:left w:val="none" w:sz="0" w:space="0" w:color="auto"/>
        <w:bottom w:val="none" w:sz="0" w:space="0" w:color="auto"/>
        <w:right w:val="none" w:sz="0" w:space="0" w:color="auto"/>
      </w:divBdr>
    </w:div>
    <w:div w:id="1025473655">
      <w:bodyDiv w:val="1"/>
      <w:marLeft w:val="0"/>
      <w:marRight w:val="0"/>
      <w:marTop w:val="0"/>
      <w:marBottom w:val="0"/>
      <w:divBdr>
        <w:top w:val="none" w:sz="0" w:space="0" w:color="auto"/>
        <w:left w:val="none" w:sz="0" w:space="0" w:color="auto"/>
        <w:bottom w:val="none" w:sz="0" w:space="0" w:color="auto"/>
        <w:right w:val="none" w:sz="0" w:space="0" w:color="auto"/>
      </w:divBdr>
      <w:divsChild>
        <w:div w:id="621227446">
          <w:marLeft w:val="0"/>
          <w:marRight w:val="0"/>
          <w:marTop w:val="0"/>
          <w:marBottom w:val="0"/>
          <w:divBdr>
            <w:top w:val="none" w:sz="0" w:space="0" w:color="auto"/>
            <w:left w:val="none" w:sz="0" w:space="0" w:color="auto"/>
            <w:bottom w:val="none" w:sz="0" w:space="0" w:color="auto"/>
            <w:right w:val="none" w:sz="0" w:space="0" w:color="auto"/>
          </w:divBdr>
        </w:div>
      </w:divsChild>
    </w:div>
    <w:div w:id="1114328968">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sChild>
        <w:div w:id="1122190550">
          <w:marLeft w:val="0"/>
          <w:marRight w:val="0"/>
          <w:marTop w:val="0"/>
          <w:marBottom w:val="0"/>
          <w:divBdr>
            <w:top w:val="none" w:sz="0" w:space="0" w:color="auto"/>
            <w:left w:val="none" w:sz="0" w:space="0" w:color="auto"/>
            <w:bottom w:val="none" w:sz="0" w:space="0" w:color="auto"/>
            <w:right w:val="none" w:sz="0" w:space="0" w:color="auto"/>
          </w:divBdr>
        </w:div>
      </w:divsChild>
    </w:div>
    <w:div w:id="1637100923">
      <w:bodyDiv w:val="1"/>
      <w:marLeft w:val="0"/>
      <w:marRight w:val="0"/>
      <w:marTop w:val="0"/>
      <w:marBottom w:val="0"/>
      <w:divBdr>
        <w:top w:val="none" w:sz="0" w:space="0" w:color="auto"/>
        <w:left w:val="none" w:sz="0" w:space="0" w:color="auto"/>
        <w:bottom w:val="none" w:sz="0" w:space="0" w:color="auto"/>
        <w:right w:val="none" w:sz="0" w:space="0" w:color="auto"/>
      </w:divBdr>
    </w:div>
    <w:div w:id="1671905820">
      <w:bodyDiv w:val="1"/>
      <w:marLeft w:val="0"/>
      <w:marRight w:val="0"/>
      <w:marTop w:val="0"/>
      <w:marBottom w:val="0"/>
      <w:divBdr>
        <w:top w:val="none" w:sz="0" w:space="0" w:color="auto"/>
        <w:left w:val="none" w:sz="0" w:space="0" w:color="auto"/>
        <w:bottom w:val="none" w:sz="0" w:space="0" w:color="auto"/>
        <w:right w:val="none" w:sz="0" w:space="0" w:color="auto"/>
      </w:divBdr>
    </w:div>
    <w:div w:id="1845823412">
      <w:bodyDiv w:val="1"/>
      <w:marLeft w:val="0"/>
      <w:marRight w:val="0"/>
      <w:marTop w:val="0"/>
      <w:marBottom w:val="0"/>
      <w:divBdr>
        <w:top w:val="none" w:sz="0" w:space="0" w:color="auto"/>
        <w:left w:val="none" w:sz="0" w:space="0" w:color="auto"/>
        <w:bottom w:val="none" w:sz="0" w:space="0" w:color="auto"/>
        <w:right w:val="none" w:sz="0" w:space="0" w:color="auto"/>
      </w:divBdr>
    </w:div>
    <w:div w:id="1849711177">
      <w:bodyDiv w:val="1"/>
      <w:marLeft w:val="0"/>
      <w:marRight w:val="0"/>
      <w:marTop w:val="0"/>
      <w:marBottom w:val="0"/>
      <w:divBdr>
        <w:top w:val="none" w:sz="0" w:space="0" w:color="auto"/>
        <w:left w:val="none" w:sz="0" w:space="0" w:color="auto"/>
        <w:bottom w:val="none" w:sz="0" w:space="0" w:color="auto"/>
        <w:right w:val="none" w:sz="0" w:space="0" w:color="auto"/>
      </w:divBdr>
    </w:div>
    <w:div w:id="1878004948">
      <w:bodyDiv w:val="1"/>
      <w:marLeft w:val="0"/>
      <w:marRight w:val="0"/>
      <w:marTop w:val="0"/>
      <w:marBottom w:val="0"/>
      <w:divBdr>
        <w:top w:val="none" w:sz="0" w:space="0" w:color="auto"/>
        <w:left w:val="none" w:sz="0" w:space="0" w:color="auto"/>
        <w:bottom w:val="none" w:sz="0" w:space="0" w:color="auto"/>
        <w:right w:val="none" w:sz="0" w:space="0" w:color="auto"/>
      </w:divBdr>
    </w:div>
    <w:div w:id="1911039404">
      <w:bodyDiv w:val="1"/>
      <w:marLeft w:val="0"/>
      <w:marRight w:val="0"/>
      <w:marTop w:val="0"/>
      <w:marBottom w:val="0"/>
      <w:divBdr>
        <w:top w:val="none" w:sz="0" w:space="0" w:color="auto"/>
        <w:left w:val="none" w:sz="0" w:space="0" w:color="auto"/>
        <w:bottom w:val="none" w:sz="0" w:space="0" w:color="auto"/>
        <w:right w:val="none" w:sz="0" w:space="0" w:color="auto"/>
      </w:divBdr>
      <w:divsChild>
        <w:div w:id="1914243052">
          <w:marLeft w:val="0"/>
          <w:marRight w:val="0"/>
          <w:marTop w:val="0"/>
          <w:marBottom w:val="0"/>
          <w:divBdr>
            <w:top w:val="none" w:sz="0" w:space="0" w:color="auto"/>
            <w:left w:val="none" w:sz="0" w:space="0" w:color="auto"/>
            <w:bottom w:val="none" w:sz="0" w:space="0" w:color="auto"/>
            <w:right w:val="none" w:sz="0" w:space="0" w:color="auto"/>
          </w:divBdr>
          <w:divsChild>
            <w:div w:id="195630805">
              <w:marLeft w:val="0"/>
              <w:marRight w:val="0"/>
              <w:marTop w:val="0"/>
              <w:marBottom w:val="0"/>
              <w:divBdr>
                <w:top w:val="none" w:sz="0" w:space="0" w:color="auto"/>
                <w:left w:val="none" w:sz="0" w:space="0" w:color="auto"/>
                <w:bottom w:val="none" w:sz="0" w:space="0" w:color="auto"/>
                <w:right w:val="none" w:sz="0" w:space="0" w:color="auto"/>
              </w:divBdr>
              <w:divsChild>
                <w:div w:id="922492727">
                  <w:marLeft w:val="0"/>
                  <w:marRight w:val="0"/>
                  <w:marTop w:val="0"/>
                  <w:marBottom w:val="0"/>
                  <w:divBdr>
                    <w:top w:val="none" w:sz="0" w:space="0" w:color="auto"/>
                    <w:left w:val="none" w:sz="0" w:space="0" w:color="auto"/>
                    <w:bottom w:val="none" w:sz="0" w:space="0" w:color="auto"/>
                    <w:right w:val="none" w:sz="0" w:space="0" w:color="auto"/>
                  </w:divBdr>
                  <w:divsChild>
                    <w:div w:id="1189677965">
                      <w:marLeft w:val="240"/>
                      <w:marRight w:val="0"/>
                      <w:marTop w:val="0"/>
                      <w:marBottom w:val="120"/>
                      <w:divBdr>
                        <w:top w:val="single" w:sz="6" w:space="4" w:color="AAAAAA"/>
                        <w:left w:val="single" w:sz="6" w:space="4" w:color="AAAAAA"/>
                        <w:bottom w:val="single" w:sz="6" w:space="4" w:color="AAAAAA"/>
                        <w:right w:val="single" w:sz="6" w:space="4" w:color="AAAAAA"/>
                      </w:divBdr>
                    </w:div>
                  </w:divsChild>
                </w:div>
              </w:divsChild>
            </w:div>
          </w:divsChild>
        </w:div>
      </w:divsChild>
    </w:div>
    <w:div w:id="1936592537">
      <w:bodyDiv w:val="1"/>
      <w:marLeft w:val="0"/>
      <w:marRight w:val="0"/>
      <w:marTop w:val="0"/>
      <w:marBottom w:val="0"/>
      <w:divBdr>
        <w:top w:val="none" w:sz="0" w:space="0" w:color="auto"/>
        <w:left w:val="none" w:sz="0" w:space="0" w:color="auto"/>
        <w:bottom w:val="none" w:sz="0" w:space="0" w:color="auto"/>
        <w:right w:val="none" w:sz="0" w:space="0" w:color="auto"/>
      </w:divBdr>
      <w:divsChild>
        <w:div w:id="381486864">
          <w:marLeft w:val="1166"/>
          <w:marRight w:val="0"/>
          <w:marTop w:val="0"/>
          <w:marBottom w:val="120"/>
          <w:divBdr>
            <w:top w:val="none" w:sz="0" w:space="0" w:color="auto"/>
            <w:left w:val="none" w:sz="0" w:space="0" w:color="auto"/>
            <w:bottom w:val="none" w:sz="0" w:space="0" w:color="auto"/>
            <w:right w:val="none" w:sz="0" w:space="0" w:color="auto"/>
          </w:divBdr>
        </w:div>
        <w:div w:id="2017148017">
          <w:marLeft w:val="1166"/>
          <w:marRight w:val="0"/>
          <w:marTop w:val="0"/>
          <w:marBottom w:val="0"/>
          <w:divBdr>
            <w:top w:val="none" w:sz="0" w:space="0" w:color="auto"/>
            <w:left w:val="none" w:sz="0" w:space="0" w:color="auto"/>
            <w:bottom w:val="none" w:sz="0" w:space="0" w:color="auto"/>
            <w:right w:val="none" w:sz="0" w:space="0" w:color="auto"/>
          </w:divBdr>
        </w:div>
        <w:div w:id="931277373">
          <w:marLeft w:val="1166"/>
          <w:marRight w:val="0"/>
          <w:marTop w:val="0"/>
          <w:marBottom w:val="0"/>
          <w:divBdr>
            <w:top w:val="none" w:sz="0" w:space="0" w:color="auto"/>
            <w:left w:val="none" w:sz="0" w:space="0" w:color="auto"/>
            <w:bottom w:val="none" w:sz="0" w:space="0" w:color="auto"/>
            <w:right w:val="none" w:sz="0" w:space="0" w:color="auto"/>
          </w:divBdr>
        </w:div>
        <w:div w:id="1961910205">
          <w:marLeft w:val="1166"/>
          <w:marRight w:val="0"/>
          <w:marTop w:val="0"/>
          <w:marBottom w:val="0"/>
          <w:divBdr>
            <w:top w:val="none" w:sz="0" w:space="0" w:color="auto"/>
            <w:left w:val="none" w:sz="0" w:space="0" w:color="auto"/>
            <w:bottom w:val="none" w:sz="0" w:space="0" w:color="auto"/>
            <w:right w:val="none" w:sz="0" w:space="0" w:color="auto"/>
          </w:divBdr>
        </w:div>
      </w:divsChild>
    </w:div>
    <w:div w:id="20333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hyperlink" Target="https://euler.ac-versailles.fr/webMathematica/textes_officiels/officiel_2012/stmg/Programme_STMG_Cycle_Terminal.pdf" TargetMode="External"/><Relationship Id="rId25" Type="http://schemas.openxmlformats.org/officeDocument/2006/relationships/hyperlink" Target="http://cache.media.eduscol.education.fr/file/STMG/79/0/couv_sg_programme_1ere_208790.pdf" TargetMode="External"/><Relationship Id="rId26" Type="http://schemas.openxmlformats.org/officeDocument/2006/relationships/hyperlink" Target="https://www.legifrance.gouv.fr/affichCode.do?idSectionTA=LEGISCTA000006154159&amp;cidTexte=LEGITEXT000006072050&amp;dateTexte=20010219" TargetMode="External"/><Relationship Id="rId27" Type="http://schemas.openxmlformats.org/officeDocument/2006/relationships/hyperlink" Target="http://www.orange.com/fr/content/download/31862/949360/version/1/file/BS_2014_Orange%20SA_VD_publi%C3%A9.pdf" TargetMode="External"/><Relationship Id="rId28" Type="http://schemas.openxmlformats.org/officeDocument/2006/relationships/image" Target="media/image12.png"/><Relationship Id="rId29" Type="http://schemas.openxmlformats.org/officeDocument/2006/relationships/hyperlink" Target="http://www.cfecgc-orange.org/images/stories/documents/EmploiMetiers/Tract_classification-et-promotions_3mars201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monde.fr/economie/article/2013/01/03/il-n-y-aura-bientot-plus-de-fonctionnaires-au-sein-du-groupe-france-telecom_1812423_3234.html" TargetMode="External"/><Relationship Id="rId31" Type="http://schemas.openxmlformats.org/officeDocument/2006/relationships/image" Target="media/image13.png"/><Relationship Id="rId32" Type="http://schemas.openxmlformats.org/officeDocument/2006/relationships/footer" Target="footer1.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orange.com/fr/content/download/32802/965344/version/1/file/Dossier_de_presse_13102015.pdf" TargetMode="External"/><Relationship Id="rId14" Type="http://schemas.openxmlformats.org/officeDocument/2006/relationships/hyperlink" Target="http://www.inegalites.fr/spip.php?article972" TargetMode="External"/><Relationship Id="rId15" Type="http://schemas.openxmlformats.org/officeDocument/2006/relationships/hyperlink" Target="http://www.inegalites.fr/spip.php?article972" TargetMode="External"/><Relationship Id="rId16" Type="http://schemas.openxmlformats.org/officeDocument/2006/relationships/hyperlink" Target="http://www.insee.fr/fr/themes/info-rapide.asp?id=109" TargetMode="External"/><Relationship Id="rId17" Type="http://schemas.openxmlformats.org/officeDocument/2006/relationships/hyperlink" Target="http://www.insee.fr/fr/themes/info-rapide.asp?id=109" TargetMode="External"/><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DD0C-8A9A-3742-9F6D-4AB2A3B4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3444</Words>
  <Characters>18942</Characters>
  <Application>Microsoft Macintosh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22342</CharactersWithSpaces>
  <SharedDoc>false</SharedDoc>
  <HLinks>
    <vt:vector size="36" baseType="variant">
      <vt:variant>
        <vt:i4>7798903</vt:i4>
      </vt:variant>
      <vt:variant>
        <vt:i4>9</vt:i4>
      </vt:variant>
      <vt:variant>
        <vt:i4>0</vt:i4>
      </vt:variant>
      <vt:variant>
        <vt:i4>5</vt:i4>
      </vt:variant>
      <vt:variant>
        <vt:lpwstr>http://www.orange.com/fr/content/download/31862/949360/version/1/file/BS_2014_Orange SA_VD_publi%C3%A9.pdf</vt:lpwstr>
      </vt:variant>
      <vt:variant>
        <vt:lpwstr/>
      </vt:variant>
      <vt:variant>
        <vt:i4>4456465</vt:i4>
      </vt:variant>
      <vt:variant>
        <vt:i4>6</vt:i4>
      </vt:variant>
      <vt:variant>
        <vt:i4>0</vt:i4>
      </vt:variant>
      <vt:variant>
        <vt:i4>5</vt:i4>
      </vt:variant>
      <vt:variant>
        <vt:lpwstr>http://cache.media.eduscol.education.fr/file/STMG/79/0/couv_sg_programme_1ere_208790.pdf</vt:lpwstr>
      </vt:variant>
      <vt:variant>
        <vt:lpwstr/>
      </vt:variant>
      <vt:variant>
        <vt:i4>3932188</vt:i4>
      </vt:variant>
      <vt:variant>
        <vt:i4>3</vt:i4>
      </vt:variant>
      <vt:variant>
        <vt:i4>0</vt:i4>
      </vt:variant>
      <vt:variant>
        <vt:i4>5</vt:i4>
      </vt:variant>
      <vt:variant>
        <vt:lpwstr>https://euler.ac-versailles.fr/webMathematica/textes_officiels/officiel_2012/stmg/Programme_STMG_Cycle_Terminal.pdf</vt:lpwstr>
      </vt:variant>
      <vt:variant>
        <vt:lpwstr/>
      </vt:variant>
      <vt:variant>
        <vt:i4>1179775</vt:i4>
      </vt:variant>
      <vt:variant>
        <vt:i4>0</vt:i4>
      </vt:variant>
      <vt:variant>
        <vt:i4>0</vt:i4>
      </vt:variant>
      <vt:variant>
        <vt:i4>5</vt:i4>
      </vt:variant>
      <vt:variant>
        <vt:lpwstr>http://www.orange.com/fr/content/download/32802/965344/version/1/file/Dossier_de_presse_13102015.pdf</vt:lpwstr>
      </vt:variant>
      <vt:variant>
        <vt:lpwstr/>
      </vt:variant>
      <vt:variant>
        <vt:i4>6094850</vt:i4>
      </vt:variant>
      <vt:variant>
        <vt:i4>3</vt:i4>
      </vt:variant>
      <vt:variant>
        <vt:i4>0</vt:i4>
      </vt:variant>
      <vt:variant>
        <vt:i4>5</vt:i4>
      </vt:variant>
      <vt:variant>
        <vt:lpwstr>http://www.insee.fr/fr/themes/info-rapide.asp?id=109</vt:lpwstr>
      </vt:variant>
      <vt:variant>
        <vt:lpwstr/>
      </vt:variant>
      <vt:variant>
        <vt:i4>589919</vt:i4>
      </vt:variant>
      <vt:variant>
        <vt:i4>0</vt:i4>
      </vt:variant>
      <vt:variant>
        <vt:i4>0</vt:i4>
      </vt:variant>
      <vt:variant>
        <vt:i4>5</vt:i4>
      </vt:variant>
      <vt:variant>
        <vt:lpwstr>http://www.inegalites.fr/spip.php?article972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dc:creator>
  <cp:lastModifiedBy>Olivier Mondet</cp:lastModifiedBy>
  <cp:revision>9</cp:revision>
  <dcterms:created xsi:type="dcterms:W3CDTF">2016-05-05T13:17:00Z</dcterms:created>
  <dcterms:modified xsi:type="dcterms:W3CDTF">2016-06-25T13:48:00Z</dcterms:modified>
</cp:coreProperties>
</file>