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1B" w:rsidRPr="00207931" w:rsidRDefault="00A24B1B" w:rsidP="00FA7AD7">
      <w:pPr>
        <w:autoSpaceDE w:val="0"/>
        <w:autoSpaceDN w:val="0"/>
        <w:adjustRightInd w:val="0"/>
        <w:spacing w:after="0" w:line="240" w:lineRule="auto"/>
        <w:jc w:val="center"/>
        <w:rPr>
          <w:rFonts w:ascii="Century Schoolbook" w:hAnsi="Century Schoolbook" w:cs="Times New Roman"/>
          <w:b/>
          <w:bCs/>
          <w:sz w:val="24"/>
          <w:szCs w:val="24"/>
          <w:u w:val="single"/>
        </w:rPr>
      </w:pPr>
      <w:r w:rsidRPr="00207931">
        <w:rPr>
          <w:rFonts w:ascii="Century Schoolbook" w:hAnsi="Century Schoolbook" w:cs="Times New Roman"/>
          <w:b/>
          <w:bCs/>
          <w:sz w:val="24"/>
          <w:szCs w:val="24"/>
          <w:u w:val="single"/>
        </w:rPr>
        <w:t xml:space="preserve">LE </w:t>
      </w:r>
      <w:r w:rsidR="00FA7AD7" w:rsidRPr="00207931">
        <w:rPr>
          <w:rFonts w:ascii="Century Schoolbook" w:hAnsi="Century Schoolbook" w:cs="Times New Roman"/>
          <w:b/>
          <w:bCs/>
          <w:sz w:val="24"/>
          <w:szCs w:val="24"/>
          <w:u w:val="single"/>
        </w:rPr>
        <w:t xml:space="preserve">PROGRAMME </w:t>
      </w:r>
      <w:r w:rsidRPr="00207931">
        <w:rPr>
          <w:rFonts w:ascii="Century Schoolbook" w:hAnsi="Century Schoolbook" w:cs="Times New Roman"/>
          <w:b/>
          <w:bCs/>
          <w:sz w:val="24"/>
          <w:szCs w:val="24"/>
          <w:u w:val="single"/>
        </w:rPr>
        <w:t>ET LES COMPETENCES A EVALUER</w:t>
      </w:r>
    </w:p>
    <w:p w:rsidR="00A24B1B" w:rsidRDefault="00A24B1B" w:rsidP="00545C44">
      <w:pPr>
        <w:autoSpaceDE w:val="0"/>
        <w:autoSpaceDN w:val="0"/>
        <w:adjustRightInd w:val="0"/>
        <w:spacing w:after="0" w:line="240" w:lineRule="auto"/>
        <w:rPr>
          <w:rFonts w:ascii="Century Schoolbook" w:hAnsi="Century Schoolbook" w:cs="Times New Roman"/>
          <w:b/>
          <w:bCs/>
          <w:u w:val="single"/>
        </w:rPr>
      </w:pPr>
    </w:p>
    <w:p w:rsidR="00207931" w:rsidRPr="00FA7AD7" w:rsidRDefault="00207931" w:rsidP="00545C44">
      <w:pPr>
        <w:autoSpaceDE w:val="0"/>
        <w:autoSpaceDN w:val="0"/>
        <w:adjustRightInd w:val="0"/>
        <w:spacing w:after="0" w:line="240" w:lineRule="auto"/>
        <w:rPr>
          <w:rFonts w:ascii="Century Schoolbook" w:hAnsi="Century Schoolbook" w:cs="Times New Roman"/>
          <w:b/>
          <w:bCs/>
          <w:u w:val="single"/>
        </w:rPr>
      </w:pPr>
    </w:p>
    <w:p w:rsidR="00863692" w:rsidRPr="00FA7AD7" w:rsidRDefault="00545C44" w:rsidP="000B7820">
      <w:pPr>
        <w:autoSpaceDE w:val="0"/>
        <w:autoSpaceDN w:val="0"/>
        <w:adjustRightInd w:val="0"/>
        <w:spacing w:after="0" w:line="240" w:lineRule="auto"/>
        <w:jc w:val="both"/>
        <w:rPr>
          <w:rFonts w:ascii="Century Schoolbook" w:hAnsi="Century Schoolbook" w:cs="Times New Roman"/>
          <w:b/>
          <w:bCs/>
        </w:rPr>
      </w:pPr>
      <w:r w:rsidRPr="00FA7AD7">
        <w:rPr>
          <w:rFonts w:ascii="Century Schoolbook" w:hAnsi="Century Schoolbook" w:cs="Times New Roman"/>
          <w:b/>
          <w:bCs/>
        </w:rPr>
        <w:t>Thème 1. La coordination des décisions économiques par l'échange</w:t>
      </w:r>
    </w:p>
    <w:p w:rsidR="002E4601" w:rsidRPr="00FA7AD7" w:rsidRDefault="00545C44" w:rsidP="000B7820">
      <w:pPr>
        <w:autoSpaceDE w:val="0"/>
        <w:autoSpaceDN w:val="0"/>
        <w:adjustRightInd w:val="0"/>
        <w:spacing w:after="0" w:line="240" w:lineRule="auto"/>
        <w:jc w:val="both"/>
        <w:rPr>
          <w:rFonts w:ascii="Century Schoolbook" w:hAnsi="Century Schoolbook" w:cs="Times New Roman"/>
          <w:b/>
          <w:bCs/>
        </w:rPr>
      </w:pPr>
      <w:r w:rsidRPr="00FA7AD7">
        <w:rPr>
          <w:rFonts w:ascii="Century Schoolbook" w:hAnsi="Century Schoolbook" w:cs="Times New Roman"/>
          <w:b/>
          <w:bCs/>
        </w:rPr>
        <w:t>1.1 L’échange sur les marchés</w:t>
      </w:r>
    </w:p>
    <w:p w:rsidR="002E4601" w:rsidRPr="00FA7AD7" w:rsidRDefault="00545C44"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b/>
        </w:rPr>
        <w:t>Compétence à vérifier :</w:t>
      </w:r>
      <w:r w:rsidRPr="00FA7AD7">
        <w:rPr>
          <w:rFonts w:ascii="Century Schoolbook" w:hAnsi="Century Schoolbook" w:cs="Times New Roman"/>
        </w:rPr>
        <w:t xml:space="preserve"> </w:t>
      </w:r>
      <w:r w:rsidR="002E4601" w:rsidRPr="00FA7AD7">
        <w:rPr>
          <w:rFonts w:ascii="Century Schoolbook" w:hAnsi="Century Schoolbook" w:cs="Times New Roman"/>
          <w:color w:val="FF0000"/>
        </w:rPr>
        <w:t>Analyser l’influence du niveau d’un prix</w:t>
      </w:r>
      <w:r w:rsidR="002E4601" w:rsidRPr="00FA7AD7">
        <w:rPr>
          <w:rFonts w:ascii="Century Schoolbook" w:hAnsi="Century Schoolbook" w:cs="Times New Roman"/>
        </w:rPr>
        <w:t xml:space="preserve"> ou de ses variations sur les décisions d’agents économiques.</w:t>
      </w:r>
    </w:p>
    <w:p w:rsidR="00545C44" w:rsidRPr="00FA7AD7" w:rsidRDefault="00545C44" w:rsidP="000B7820">
      <w:pPr>
        <w:autoSpaceDE w:val="0"/>
        <w:autoSpaceDN w:val="0"/>
        <w:adjustRightInd w:val="0"/>
        <w:spacing w:after="0" w:line="240" w:lineRule="auto"/>
        <w:jc w:val="both"/>
        <w:rPr>
          <w:rFonts w:ascii="Century Schoolbook" w:hAnsi="Century Schoolbook" w:cs="Times New Roman"/>
          <w:b/>
          <w:bCs/>
        </w:rPr>
      </w:pPr>
      <w:r w:rsidRPr="00FA7AD7">
        <w:rPr>
          <w:rFonts w:ascii="Century Schoolbook" w:hAnsi="Century Schoolbook" w:cs="Times New Roman"/>
          <w:b/>
          <w:bCs/>
        </w:rPr>
        <w:t>Indications complémentaires</w:t>
      </w:r>
    </w:p>
    <w:p w:rsidR="00B30EAC" w:rsidRPr="00C00782" w:rsidRDefault="00545C44"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color w:val="FF0000"/>
        </w:rPr>
        <w:t>Le prix</w:t>
      </w:r>
      <w:r w:rsidRPr="00FA7AD7">
        <w:rPr>
          <w:rFonts w:ascii="Century Schoolbook" w:hAnsi="Century Schoolbook" w:cs="Times New Roman"/>
        </w:rPr>
        <w:t xml:space="preserve"> constitue la variable d’ajustement de l’offre et de la demande, en ce sens qu’il permet de rendre compatibles les décisions d’offrir et de demander formulées par les multiples agents économiques. Parce qu’il est notamment un </w:t>
      </w:r>
      <w:r w:rsidRPr="00FA7AD7">
        <w:rPr>
          <w:rFonts w:ascii="Century Schoolbook" w:hAnsi="Century Schoolbook" w:cs="Times New Roman"/>
          <w:color w:val="FF0000"/>
        </w:rPr>
        <w:t>indicateur de rareté, le prix</w:t>
      </w:r>
      <w:r w:rsidRPr="00FA7AD7">
        <w:rPr>
          <w:rFonts w:ascii="Century Schoolbook" w:hAnsi="Century Schoolbook" w:cs="Times New Roman"/>
        </w:rPr>
        <w:t xml:space="preserve"> peut influencer la décision des agents de produire ou d’acheter. Cependant, une décision économique se comprend aussi comme une analyse coût/avantage/risque qui intègre les anticipations des agents. Elle concerne tout autant un investisseur qu’un consommateur, ou encore un épargnant. Les agents économiques sont amenés à faire des prévisions qui les conduisent à une prise de risques que l’on met en évidence à partir d’exemples concrets de situations d’arbitrages.</w:t>
      </w:r>
    </w:p>
    <w:p w:rsidR="00863692" w:rsidRPr="00FA7AD7" w:rsidRDefault="00863692" w:rsidP="000B7820">
      <w:pPr>
        <w:autoSpaceDE w:val="0"/>
        <w:autoSpaceDN w:val="0"/>
        <w:adjustRightInd w:val="0"/>
        <w:spacing w:after="0" w:line="240" w:lineRule="auto"/>
        <w:jc w:val="both"/>
        <w:rPr>
          <w:rFonts w:ascii="Century Schoolbook" w:hAnsi="Century Schoolbook" w:cs="Times New Roman"/>
          <w:b/>
          <w:bCs/>
        </w:rPr>
      </w:pPr>
    </w:p>
    <w:p w:rsidR="00863692" w:rsidRPr="00FA7AD7" w:rsidRDefault="00545C44" w:rsidP="000B7820">
      <w:pPr>
        <w:autoSpaceDE w:val="0"/>
        <w:autoSpaceDN w:val="0"/>
        <w:adjustRightInd w:val="0"/>
        <w:spacing w:after="0" w:line="240" w:lineRule="auto"/>
        <w:jc w:val="both"/>
        <w:rPr>
          <w:rFonts w:ascii="Century Schoolbook" w:hAnsi="Century Schoolbook" w:cs="Times New Roman"/>
          <w:b/>
          <w:bCs/>
        </w:rPr>
      </w:pPr>
      <w:r w:rsidRPr="00FA7AD7">
        <w:rPr>
          <w:rFonts w:ascii="Century Schoolbook" w:hAnsi="Century Schoolbook" w:cs="Times New Roman"/>
          <w:b/>
          <w:bCs/>
        </w:rPr>
        <w:t>Thème 5. La politique économique dans un cadre européen</w:t>
      </w:r>
    </w:p>
    <w:p w:rsidR="002E4601" w:rsidRPr="00FA7AD7" w:rsidRDefault="002E4601" w:rsidP="000B7820">
      <w:pPr>
        <w:autoSpaceDE w:val="0"/>
        <w:autoSpaceDN w:val="0"/>
        <w:adjustRightInd w:val="0"/>
        <w:spacing w:after="0" w:line="240" w:lineRule="auto"/>
        <w:jc w:val="both"/>
        <w:rPr>
          <w:rFonts w:ascii="Century Schoolbook" w:hAnsi="Century Schoolbook" w:cs="Times New Roman"/>
          <w:b/>
          <w:bCs/>
        </w:rPr>
      </w:pPr>
      <w:r w:rsidRPr="00FA7AD7">
        <w:rPr>
          <w:rFonts w:ascii="Century Schoolbook" w:hAnsi="Century Schoolbook" w:cs="Times New Roman"/>
          <w:b/>
          <w:bCs/>
        </w:rPr>
        <w:t>5.1. L’appréciation de la situation économique</w:t>
      </w:r>
    </w:p>
    <w:p w:rsidR="002E4601" w:rsidRPr="00FA7AD7" w:rsidRDefault="002E4601"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b/>
        </w:rPr>
        <w:t>Compétence à vérifier :</w:t>
      </w:r>
      <w:r w:rsidRPr="00FA7AD7">
        <w:rPr>
          <w:rFonts w:ascii="Century Schoolbook" w:hAnsi="Century Schoolbook" w:cs="Times New Roman"/>
        </w:rPr>
        <w:t xml:space="preserve"> Analyser une situation économique donnée en distinguant les éléments conjoncturels des éléments structurels.</w:t>
      </w:r>
    </w:p>
    <w:p w:rsidR="002E4601" w:rsidRPr="00FA7AD7" w:rsidRDefault="002E4601" w:rsidP="000B7820">
      <w:pPr>
        <w:autoSpaceDE w:val="0"/>
        <w:autoSpaceDN w:val="0"/>
        <w:adjustRightInd w:val="0"/>
        <w:spacing w:after="0" w:line="240" w:lineRule="auto"/>
        <w:jc w:val="both"/>
        <w:rPr>
          <w:rFonts w:ascii="Century Schoolbook" w:hAnsi="Century Schoolbook" w:cs="Times New Roman"/>
          <w:b/>
          <w:bCs/>
        </w:rPr>
      </w:pPr>
      <w:r w:rsidRPr="00FA7AD7">
        <w:rPr>
          <w:rFonts w:ascii="Century Schoolbook" w:hAnsi="Century Schoolbook" w:cs="Times New Roman"/>
          <w:b/>
          <w:bCs/>
        </w:rPr>
        <w:t>Indications complémentaires</w:t>
      </w:r>
    </w:p>
    <w:p w:rsidR="002E4601" w:rsidRPr="00FA7AD7" w:rsidRDefault="002E4601"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b/>
          <w:bCs/>
        </w:rPr>
        <w:t>- La situation économique</w:t>
      </w:r>
    </w:p>
    <w:p w:rsidR="002E4601" w:rsidRPr="00FA7AD7" w:rsidRDefault="002E4601"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rPr>
        <w:t>La situation économique est observée par des institutions nationales, publiques (INSEE) ou privées, mais aussi par des institutions internationales (BCE, OCDE, FMI). Elle est appréhendée à court terme à partir de l’analyse des données conjoncturelles (</w:t>
      </w:r>
      <w:r w:rsidRPr="00FA7AD7">
        <w:rPr>
          <w:rFonts w:ascii="Century Schoolbook" w:hAnsi="Century Schoolbook" w:cs="Times New Roman"/>
          <w:color w:val="FF0000"/>
        </w:rPr>
        <w:t>taux d’inflation</w:t>
      </w:r>
      <w:r w:rsidRPr="00FA7AD7">
        <w:rPr>
          <w:rFonts w:ascii="Century Schoolbook" w:hAnsi="Century Schoolbook" w:cs="Times New Roman"/>
        </w:rPr>
        <w:t>, taux de croissance, taux de chômage, solde de la balance commerciale). Cette situation conjoncturelle, doit ensuite être éclairée par la prise en compte d’éléments structurels tels que la structure des marchés, le niveau d’éducation, le chômage de longue durée, le niveau de vie, les dépenses de R&amp;D, le niveau de compétitivité et le degré d’ouverture internationale.</w:t>
      </w:r>
    </w:p>
    <w:p w:rsidR="002E4601" w:rsidRPr="00FA7AD7" w:rsidRDefault="002E4601"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rPr>
        <w:t>Il convient de faire observer que l’interaction des facteurs conjoncturels et des facteurs structurels rend toute analyse particulièrement complexe.</w:t>
      </w:r>
    </w:p>
    <w:p w:rsidR="002E4601" w:rsidRPr="00FA7AD7" w:rsidRDefault="002E4601"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rPr>
        <w:t>L’appréciation de la situation économique n’exige pas la production d’informations par les étudiants mais uniquement leur analyse. De même, il ne s’agit pas de s’interroger sur la fiabilité des indicateurs ni de leur demander de les construire, mais de comprendre le mécanisme des indices et des indicateurs afin d’interpréter convenablement les données fournies.</w:t>
      </w:r>
    </w:p>
    <w:p w:rsidR="002E4601" w:rsidRPr="00FA7AD7" w:rsidRDefault="002E4601" w:rsidP="000B7820">
      <w:pPr>
        <w:autoSpaceDE w:val="0"/>
        <w:autoSpaceDN w:val="0"/>
        <w:adjustRightInd w:val="0"/>
        <w:spacing w:after="0" w:line="240" w:lineRule="auto"/>
        <w:jc w:val="both"/>
        <w:rPr>
          <w:rFonts w:ascii="Century Schoolbook" w:hAnsi="Century Schoolbook" w:cs="Times New Roman"/>
          <w:b/>
          <w:bCs/>
        </w:rPr>
      </w:pPr>
      <w:r w:rsidRPr="00FA7AD7">
        <w:rPr>
          <w:rFonts w:ascii="Century Schoolbook" w:hAnsi="Century Schoolbook" w:cs="Times New Roman"/>
          <w:b/>
          <w:bCs/>
        </w:rPr>
        <w:t>- L’appréciation par les agents économiques</w:t>
      </w:r>
    </w:p>
    <w:p w:rsidR="00863692" w:rsidRPr="00FA7AD7" w:rsidRDefault="002E4601" w:rsidP="000B7820">
      <w:pPr>
        <w:autoSpaceDE w:val="0"/>
        <w:autoSpaceDN w:val="0"/>
        <w:adjustRightInd w:val="0"/>
        <w:spacing w:after="0" w:line="240" w:lineRule="auto"/>
        <w:jc w:val="both"/>
        <w:rPr>
          <w:rFonts w:ascii="Century Schoolbook" w:hAnsi="Century Schoolbook" w:cs="Times New Roman"/>
          <w:color w:val="FF0000"/>
        </w:rPr>
      </w:pPr>
      <w:r w:rsidRPr="00FA7AD7">
        <w:rPr>
          <w:rFonts w:ascii="Century Schoolbook" w:hAnsi="Century Schoolbook" w:cs="Times New Roman"/>
          <w:color w:val="FF0000"/>
        </w:rPr>
        <w:t>Les déséquilibres, qui affectent à court terme l’évolution des prix</w:t>
      </w:r>
      <w:r w:rsidRPr="00FA7AD7">
        <w:rPr>
          <w:rFonts w:ascii="Century Schoolbook" w:hAnsi="Century Schoolbook" w:cs="Times New Roman"/>
        </w:rPr>
        <w:t xml:space="preserve">, des revenus, de l’emploi, des finances publiques et la répartition de la richesse, exercent un effet immédiat sur les décisions des agents et donc sur le marché de l’entreprise. </w:t>
      </w:r>
      <w:r w:rsidRPr="00FA7AD7">
        <w:rPr>
          <w:rFonts w:ascii="Century Schoolbook" w:hAnsi="Century Schoolbook" w:cs="Times New Roman"/>
          <w:color w:val="FF0000"/>
        </w:rPr>
        <w:t>L’évolution du pouvoir d’achat et la modification des prix relatifs, par exemple, modifie le comportement des ménages et leur arbitrage entre revenu et épargne.</w:t>
      </w:r>
    </w:p>
    <w:p w:rsidR="002E4601" w:rsidRPr="00FA7AD7" w:rsidRDefault="002E4601" w:rsidP="000B7820">
      <w:pPr>
        <w:autoSpaceDE w:val="0"/>
        <w:autoSpaceDN w:val="0"/>
        <w:adjustRightInd w:val="0"/>
        <w:spacing w:after="0" w:line="240" w:lineRule="auto"/>
        <w:jc w:val="both"/>
        <w:rPr>
          <w:rFonts w:ascii="Century Schoolbook" w:hAnsi="Century Schoolbook" w:cs="Times New Roman"/>
          <w:b/>
          <w:bCs/>
        </w:rPr>
      </w:pPr>
      <w:r w:rsidRPr="00FA7AD7">
        <w:rPr>
          <w:rFonts w:ascii="Century Schoolbook" w:hAnsi="Century Schoolbook" w:cs="Times New Roman"/>
          <w:b/>
          <w:bCs/>
        </w:rPr>
        <w:t>5.2 La mise en œuvre des politiques économiques</w:t>
      </w:r>
    </w:p>
    <w:p w:rsidR="002E4601" w:rsidRPr="00FA7AD7" w:rsidRDefault="002E4601" w:rsidP="000B7820">
      <w:pPr>
        <w:autoSpaceDE w:val="0"/>
        <w:autoSpaceDN w:val="0"/>
        <w:adjustRightInd w:val="0"/>
        <w:spacing w:after="0" w:line="240" w:lineRule="auto"/>
        <w:jc w:val="both"/>
        <w:rPr>
          <w:rFonts w:ascii="Century Schoolbook" w:hAnsi="Century Schoolbook" w:cs="Times New Roman"/>
          <w:b/>
          <w:bCs/>
        </w:rPr>
      </w:pPr>
      <w:r w:rsidRPr="00FA7AD7">
        <w:rPr>
          <w:rFonts w:ascii="Century Schoolbook" w:hAnsi="Century Schoolbook" w:cs="Times New Roman"/>
          <w:b/>
          <w:bCs/>
        </w:rPr>
        <w:t xml:space="preserve">Compétence à vérifier : </w:t>
      </w:r>
    </w:p>
    <w:p w:rsidR="002E4601" w:rsidRPr="00FA7AD7" w:rsidRDefault="00863692" w:rsidP="000B7820">
      <w:pPr>
        <w:autoSpaceDE w:val="0"/>
        <w:autoSpaceDN w:val="0"/>
        <w:adjustRightInd w:val="0"/>
        <w:spacing w:after="0" w:line="240" w:lineRule="auto"/>
        <w:jc w:val="both"/>
        <w:rPr>
          <w:rFonts w:ascii="Century Schoolbook" w:hAnsi="Century Schoolbook" w:cs="Times New Roman"/>
        </w:rPr>
      </w:pPr>
      <w:r>
        <w:rPr>
          <w:rFonts w:ascii="Century Schoolbook" w:hAnsi="Century Schoolbook" w:cs="Times New Roman"/>
        </w:rPr>
        <w:t>Interpréter les mécanismes à l’œu</w:t>
      </w:r>
      <w:r w:rsidRPr="00FA7AD7">
        <w:rPr>
          <w:rFonts w:ascii="Century Schoolbook" w:hAnsi="Century Schoolbook" w:cs="Times New Roman"/>
        </w:rPr>
        <w:t>vre</w:t>
      </w:r>
      <w:r w:rsidR="002E4601" w:rsidRPr="00FA7AD7">
        <w:rPr>
          <w:rFonts w:ascii="Century Schoolbook" w:hAnsi="Century Schoolbook" w:cs="Times New Roman"/>
        </w:rPr>
        <w:t xml:space="preserve"> dans les politiques économiques.</w:t>
      </w:r>
    </w:p>
    <w:p w:rsidR="002E4601" w:rsidRPr="00FA7AD7" w:rsidRDefault="002E4601"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rPr>
        <w:t>Repérer les limites des politiques économiques nationales.</w:t>
      </w:r>
    </w:p>
    <w:p w:rsidR="002E4601" w:rsidRDefault="002E4601"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rPr>
        <w:t>Analyser les conséquences de mesures de politique économique sur la situation économique.</w:t>
      </w:r>
    </w:p>
    <w:p w:rsidR="00863692" w:rsidRPr="00FA7AD7" w:rsidRDefault="00863692" w:rsidP="000B7820">
      <w:pPr>
        <w:autoSpaceDE w:val="0"/>
        <w:autoSpaceDN w:val="0"/>
        <w:adjustRightInd w:val="0"/>
        <w:spacing w:after="0" w:line="240" w:lineRule="auto"/>
        <w:jc w:val="both"/>
        <w:rPr>
          <w:rFonts w:ascii="Century Schoolbook" w:hAnsi="Century Schoolbook" w:cs="Times New Roman"/>
        </w:rPr>
      </w:pPr>
    </w:p>
    <w:p w:rsidR="002E4601" w:rsidRDefault="002E4601" w:rsidP="000B7820">
      <w:pPr>
        <w:autoSpaceDE w:val="0"/>
        <w:autoSpaceDN w:val="0"/>
        <w:adjustRightInd w:val="0"/>
        <w:spacing w:after="0" w:line="240" w:lineRule="auto"/>
        <w:jc w:val="both"/>
        <w:rPr>
          <w:rFonts w:ascii="Century Schoolbook" w:hAnsi="Century Schoolbook" w:cs="Times New Roman"/>
          <w:b/>
          <w:bCs/>
        </w:rPr>
      </w:pPr>
      <w:r w:rsidRPr="00FA7AD7">
        <w:rPr>
          <w:rFonts w:ascii="Century Schoolbook" w:hAnsi="Century Schoolbook" w:cs="Times New Roman"/>
          <w:b/>
          <w:bCs/>
        </w:rPr>
        <w:lastRenderedPageBreak/>
        <w:t>Indications complémentaires</w:t>
      </w:r>
    </w:p>
    <w:p w:rsidR="00863692" w:rsidRPr="00FA7AD7" w:rsidRDefault="00863692" w:rsidP="000B7820">
      <w:pPr>
        <w:autoSpaceDE w:val="0"/>
        <w:autoSpaceDN w:val="0"/>
        <w:adjustRightInd w:val="0"/>
        <w:spacing w:after="0" w:line="240" w:lineRule="auto"/>
        <w:jc w:val="both"/>
        <w:rPr>
          <w:rFonts w:ascii="Century Schoolbook" w:hAnsi="Century Schoolbook" w:cs="Times New Roman"/>
          <w:b/>
          <w:bCs/>
        </w:rPr>
      </w:pPr>
    </w:p>
    <w:p w:rsidR="002E4601" w:rsidRPr="00FA7AD7" w:rsidRDefault="002E4601" w:rsidP="000B7820">
      <w:pPr>
        <w:autoSpaceDE w:val="0"/>
        <w:autoSpaceDN w:val="0"/>
        <w:adjustRightInd w:val="0"/>
        <w:spacing w:after="0" w:line="240" w:lineRule="auto"/>
        <w:jc w:val="both"/>
        <w:rPr>
          <w:rFonts w:ascii="Century Schoolbook" w:hAnsi="Century Schoolbook" w:cs="Times New Roman"/>
          <w:b/>
        </w:rPr>
      </w:pPr>
      <w:r w:rsidRPr="00FA7AD7">
        <w:rPr>
          <w:rFonts w:ascii="Century Schoolbook" w:hAnsi="Century Schoolbook" w:cs="Times New Roman"/>
          <w:b/>
        </w:rPr>
        <w:t>- Les politiques économiques</w:t>
      </w:r>
    </w:p>
    <w:p w:rsidR="002E4601" w:rsidRPr="00FA7AD7" w:rsidRDefault="002E4601"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rPr>
        <w:t>Toute politique économique se caractérise par un ensemble interdépendant d’objectifs, d’instruments, et d’outils de contrôle, articulée autour d’actions à portée conjoncturelle et d’actions à portée structurelle.</w:t>
      </w:r>
    </w:p>
    <w:p w:rsidR="002E4601" w:rsidRDefault="002E4601"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rPr>
        <w:t xml:space="preserve">Mais cette présentation doit également mettre l’accent sur l’interaction et la coordination des actions engagées, ainsi que sur le fait que ces politiques s’inscrivent dans un cadre européen et international qui en contraignent la mise en </w:t>
      </w:r>
      <w:r w:rsidR="00863692" w:rsidRPr="00FA7AD7">
        <w:rPr>
          <w:rFonts w:ascii="Century Schoolbook" w:hAnsi="Century Schoolbook" w:cs="Times New Roman"/>
        </w:rPr>
        <w:t>œuvre</w:t>
      </w:r>
      <w:r w:rsidRPr="00FA7AD7">
        <w:rPr>
          <w:rFonts w:ascii="Century Schoolbook" w:hAnsi="Century Schoolbook" w:cs="Times New Roman"/>
        </w:rPr>
        <w:t>.</w:t>
      </w:r>
    </w:p>
    <w:p w:rsidR="00863692" w:rsidRPr="00FA7AD7" w:rsidRDefault="00863692" w:rsidP="000B7820">
      <w:pPr>
        <w:autoSpaceDE w:val="0"/>
        <w:autoSpaceDN w:val="0"/>
        <w:adjustRightInd w:val="0"/>
        <w:spacing w:after="0" w:line="240" w:lineRule="auto"/>
        <w:jc w:val="both"/>
        <w:rPr>
          <w:rFonts w:ascii="Century Schoolbook" w:hAnsi="Century Schoolbook" w:cs="Times New Roman"/>
        </w:rPr>
      </w:pPr>
    </w:p>
    <w:p w:rsidR="002E4601" w:rsidRPr="00FA7AD7" w:rsidRDefault="002E4601" w:rsidP="000B7820">
      <w:pPr>
        <w:autoSpaceDE w:val="0"/>
        <w:autoSpaceDN w:val="0"/>
        <w:adjustRightInd w:val="0"/>
        <w:spacing w:after="0" w:line="240" w:lineRule="auto"/>
        <w:jc w:val="both"/>
        <w:rPr>
          <w:rFonts w:ascii="Century Schoolbook" w:hAnsi="Century Schoolbook" w:cs="Times New Roman"/>
          <w:b/>
          <w:bCs/>
        </w:rPr>
      </w:pPr>
      <w:r w:rsidRPr="00FA7AD7">
        <w:rPr>
          <w:rFonts w:ascii="Century Schoolbook" w:hAnsi="Century Schoolbook" w:cs="Times New Roman"/>
          <w:b/>
          <w:bCs/>
        </w:rPr>
        <w:t>- La politique conjoncturelle</w:t>
      </w:r>
    </w:p>
    <w:p w:rsidR="002E4601" w:rsidRPr="00FA7AD7" w:rsidRDefault="002E4601"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color w:val="FF0000"/>
        </w:rPr>
        <w:t>Les objectifs</w:t>
      </w:r>
      <w:r w:rsidRPr="00FA7AD7">
        <w:rPr>
          <w:rFonts w:ascii="Century Schoolbook" w:hAnsi="Century Schoolbook" w:cs="Times New Roman"/>
        </w:rPr>
        <w:t xml:space="preserve"> de la politique conjoncturelle sont synthétisés par les indicateurs du carré magique de Kaldor (</w:t>
      </w:r>
      <w:r w:rsidRPr="00FA7AD7">
        <w:rPr>
          <w:rFonts w:ascii="Century Schoolbook" w:hAnsi="Century Schoolbook" w:cs="Times New Roman"/>
          <w:color w:val="FF0000"/>
        </w:rPr>
        <w:t>taux d’inflation</w:t>
      </w:r>
      <w:r w:rsidRPr="00FA7AD7">
        <w:rPr>
          <w:rFonts w:ascii="Century Schoolbook" w:hAnsi="Century Schoolbook" w:cs="Times New Roman"/>
        </w:rPr>
        <w:t>, taux de croissance, solde de la balance commerciale, taux de chômage). Tout en évoquant d’autres politiques complémentaires (politique des revenus, politique de l’emploi…), l’étude de la politique conjoncturelle est limitée à la politique budgétaire et à la politique monétaire.</w:t>
      </w:r>
    </w:p>
    <w:p w:rsidR="002E4601" w:rsidRPr="00FA7AD7" w:rsidRDefault="002E4601"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color w:val="FF0000"/>
        </w:rPr>
        <w:t>Le budget de l’État</w:t>
      </w:r>
      <w:r w:rsidRPr="00FA7AD7">
        <w:rPr>
          <w:rFonts w:ascii="Century Schoolbook" w:hAnsi="Century Schoolbook" w:cs="Times New Roman"/>
        </w:rPr>
        <w:t xml:space="preserve"> est utilisé soit à des fins de soutien à la croissance par un accroissement des </w:t>
      </w:r>
      <w:r w:rsidRPr="00FA7AD7">
        <w:rPr>
          <w:rFonts w:ascii="Century Schoolbook" w:hAnsi="Century Schoolbook" w:cs="Times New Roman"/>
          <w:color w:val="FF0000"/>
        </w:rPr>
        <w:t>dépenses budgétaires</w:t>
      </w:r>
      <w:r w:rsidRPr="00FA7AD7">
        <w:rPr>
          <w:rFonts w:ascii="Century Schoolbook" w:hAnsi="Century Schoolbook" w:cs="Times New Roman"/>
        </w:rPr>
        <w:t xml:space="preserve"> ou par une baisse de la </w:t>
      </w:r>
      <w:r w:rsidRPr="00FA7AD7">
        <w:rPr>
          <w:rFonts w:ascii="Century Schoolbook" w:hAnsi="Century Schoolbook" w:cs="Times New Roman"/>
          <w:color w:val="FF0000"/>
        </w:rPr>
        <w:t>fiscalité</w:t>
      </w:r>
      <w:r w:rsidRPr="00FA7AD7">
        <w:rPr>
          <w:rFonts w:ascii="Century Schoolbook" w:hAnsi="Century Schoolbook" w:cs="Times New Roman"/>
        </w:rPr>
        <w:t>, soit à des fins anti-inflationnistes par des mesures inverses. Il exerce également un rôle de stabilisateur automatique conjoncturel qui résulte du fonctionnement du système des prélèvements obligatoires et de transferts. Les effets d’entraînement de la politique budgétaire font référence au mécanisme du multiplicateur keynésien.</w:t>
      </w:r>
    </w:p>
    <w:p w:rsidR="002E4601" w:rsidRPr="00FA7AD7" w:rsidRDefault="002E4601"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rPr>
        <w:t>Il faut montrer également, en cohérence avec le thème 3, que la politique budgétaire poursuit aussi un objectif de cohésion sociale, soit au niveau national (par la politique fiscale, la redistribution et l’offre de services publics), soit au niveau européen (Europe sociale).</w:t>
      </w:r>
    </w:p>
    <w:p w:rsidR="00545C44" w:rsidRPr="00FA7AD7" w:rsidRDefault="00545C44" w:rsidP="000B7820">
      <w:pPr>
        <w:autoSpaceDE w:val="0"/>
        <w:autoSpaceDN w:val="0"/>
        <w:adjustRightInd w:val="0"/>
        <w:spacing w:after="0" w:line="240" w:lineRule="auto"/>
        <w:jc w:val="both"/>
        <w:rPr>
          <w:rFonts w:ascii="Century Schoolbook" w:hAnsi="Century Schoolbook" w:cs="Times New Roman"/>
        </w:rPr>
      </w:pPr>
    </w:p>
    <w:p w:rsidR="000B7820" w:rsidRPr="00FA7AD7" w:rsidRDefault="000B7820" w:rsidP="000B7820">
      <w:pPr>
        <w:autoSpaceDE w:val="0"/>
        <w:autoSpaceDN w:val="0"/>
        <w:adjustRightInd w:val="0"/>
        <w:spacing w:after="0" w:line="240" w:lineRule="auto"/>
        <w:jc w:val="both"/>
        <w:rPr>
          <w:rFonts w:ascii="Century Schoolbook" w:hAnsi="Century Schoolbook" w:cs="Times New Roman"/>
          <w:b/>
          <w:u w:val="single"/>
        </w:rPr>
      </w:pPr>
    </w:p>
    <w:p w:rsidR="000B7820" w:rsidRPr="00FA7AD7" w:rsidRDefault="000B7820" w:rsidP="000B7820">
      <w:pPr>
        <w:autoSpaceDE w:val="0"/>
        <w:autoSpaceDN w:val="0"/>
        <w:adjustRightInd w:val="0"/>
        <w:spacing w:after="0" w:line="240" w:lineRule="auto"/>
        <w:jc w:val="both"/>
        <w:rPr>
          <w:rFonts w:ascii="Century Schoolbook" w:hAnsi="Century Schoolbook" w:cs="Times New Roman"/>
          <w:b/>
          <w:u w:val="single"/>
        </w:rPr>
      </w:pPr>
    </w:p>
    <w:p w:rsidR="000B7820" w:rsidRPr="00FA7AD7" w:rsidRDefault="000B7820" w:rsidP="000B7820">
      <w:pPr>
        <w:autoSpaceDE w:val="0"/>
        <w:autoSpaceDN w:val="0"/>
        <w:adjustRightInd w:val="0"/>
        <w:spacing w:after="0" w:line="240" w:lineRule="auto"/>
        <w:jc w:val="both"/>
        <w:rPr>
          <w:rFonts w:ascii="Century Schoolbook" w:hAnsi="Century Schoolbook" w:cs="Times New Roman"/>
          <w:b/>
          <w:u w:val="single"/>
        </w:rPr>
      </w:pPr>
    </w:p>
    <w:p w:rsidR="000B7820" w:rsidRDefault="000B7820" w:rsidP="000B7820">
      <w:pPr>
        <w:autoSpaceDE w:val="0"/>
        <w:autoSpaceDN w:val="0"/>
        <w:adjustRightInd w:val="0"/>
        <w:spacing w:after="0" w:line="240" w:lineRule="auto"/>
        <w:jc w:val="both"/>
        <w:rPr>
          <w:rFonts w:ascii="Century Schoolbook" w:hAnsi="Century Schoolbook" w:cs="Times New Roman"/>
          <w:b/>
          <w:u w:val="single"/>
        </w:rPr>
      </w:pPr>
    </w:p>
    <w:p w:rsidR="00C00782" w:rsidRDefault="00C00782" w:rsidP="000B7820">
      <w:pPr>
        <w:autoSpaceDE w:val="0"/>
        <w:autoSpaceDN w:val="0"/>
        <w:adjustRightInd w:val="0"/>
        <w:spacing w:after="0" w:line="240" w:lineRule="auto"/>
        <w:jc w:val="both"/>
        <w:rPr>
          <w:rFonts w:ascii="Century Schoolbook" w:hAnsi="Century Schoolbook" w:cs="Times New Roman"/>
          <w:b/>
          <w:u w:val="single"/>
        </w:rPr>
      </w:pPr>
    </w:p>
    <w:p w:rsidR="00C00782" w:rsidRDefault="00C00782" w:rsidP="000B7820">
      <w:pPr>
        <w:autoSpaceDE w:val="0"/>
        <w:autoSpaceDN w:val="0"/>
        <w:adjustRightInd w:val="0"/>
        <w:spacing w:after="0" w:line="240" w:lineRule="auto"/>
        <w:jc w:val="both"/>
        <w:rPr>
          <w:rFonts w:ascii="Century Schoolbook" w:hAnsi="Century Schoolbook" w:cs="Times New Roman"/>
          <w:b/>
          <w:u w:val="single"/>
        </w:rPr>
      </w:pPr>
    </w:p>
    <w:p w:rsidR="00C00782" w:rsidRDefault="00C00782" w:rsidP="000B7820">
      <w:pPr>
        <w:autoSpaceDE w:val="0"/>
        <w:autoSpaceDN w:val="0"/>
        <w:adjustRightInd w:val="0"/>
        <w:spacing w:after="0" w:line="240" w:lineRule="auto"/>
        <w:jc w:val="both"/>
        <w:rPr>
          <w:rFonts w:ascii="Century Schoolbook" w:hAnsi="Century Schoolbook" w:cs="Times New Roman"/>
          <w:b/>
          <w:u w:val="single"/>
        </w:rPr>
      </w:pPr>
    </w:p>
    <w:p w:rsidR="00C00782" w:rsidRDefault="00C00782" w:rsidP="000B7820">
      <w:pPr>
        <w:autoSpaceDE w:val="0"/>
        <w:autoSpaceDN w:val="0"/>
        <w:adjustRightInd w:val="0"/>
        <w:spacing w:after="0" w:line="240" w:lineRule="auto"/>
        <w:jc w:val="both"/>
        <w:rPr>
          <w:rFonts w:ascii="Century Schoolbook" w:hAnsi="Century Schoolbook" w:cs="Times New Roman"/>
          <w:b/>
          <w:u w:val="single"/>
        </w:rPr>
      </w:pPr>
    </w:p>
    <w:p w:rsidR="00C00782" w:rsidRDefault="00C00782" w:rsidP="000B7820">
      <w:pPr>
        <w:autoSpaceDE w:val="0"/>
        <w:autoSpaceDN w:val="0"/>
        <w:adjustRightInd w:val="0"/>
        <w:spacing w:after="0" w:line="240" w:lineRule="auto"/>
        <w:jc w:val="both"/>
        <w:rPr>
          <w:rFonts w:ascii="Century Schoolbook" w:hAnsi="Century Schoolbook" w:cs="Times New Roman"/>
          <w:b/>
          <w:u w:val="single"/>
        </w:rPr>
      </w:pPr>
    </w:p>
    <w:p w:rsidR="00C00782" w:rsidRDefault="00C00782" w:rsidP="000B7820">
      <w:pPr>
        <w:autoSpaceDE w:val="0"/>
        <w:autoSpaceDN w:val="0"/>
        <w:adjustRightInd w:val="0"/>
        <w:spacing w:after="0" w:line="240" w:lineRule="auto"/>
        <w:jc w:val="both"/>
        <w:rPr>
          <w:rFonts w:ascii="Century Schoolbook" w:hAnsi="Century Schoolbook" w:cs="Times New Roman"/>
          <w:b/>
          <w:u w:val="single"/>
        </w:rPr>
      </w:pPr>
    </w:p>
    <w:p w:rsidR="00C00782" w:rsidRDefault="00C00782" w:rsidP="000B7820">
      <w:pPr>
        <w:autoSpaceDE w:val="0"/>
        <w:autoSpaceDN w:val="0"/>
        <w:adjustRightInd w:val="0"/>
        <w:spacing w:after="0" w:line="240" w:lineRule="auto"/>
        <w:jc w:val="both"/>
        <w:rPr>
          <w:rFonts w:ascii="Century Schoolbook" w:hAnsi="Century Schoolbook" w:cs="Times New Roman"/>
          <w:b/>
          <w:u w:val="single"/>
        </w:rPr>
      </w:pPr>
    </w:p>
    <w:p w:rsidR="00C00782" w:rsidRDefault="00C00782" w:rsidP="000B7820">
      <w:pPr>
        <w:autoSpaceDE w:val="0"/>
        <w:autoSpaceDN w:val="0"/>
        <w:adjustRightInd w:val="0"/>
        <w:spacing w:after="0" w:line="240" w:lineRule="auto"/>
        <w:jc w:val="both"/>
        <w:rPr>
          <w:rFonts w:ascii="Century Schoolbook" w:hAnsi="Century Schoolbook" w:cs="Times New Roman"/>
          <w:b/>
          <w:u w:val="single"/>
        </w:rPr>
      </w:pPr>
    </w:p>
    <w:p w:rsidR="00C00782" w:rsidRDefault="00C00782" w:rsidP="000B7820">
      <w:pPr>
        <w:autoSpaceDE w:val="0"/>
        <w:autoSpaceDN w:val="0"/>
        <w:adjustRightInd w:val="0"/>
        <w:spacing w:after="0" w:line="240" w:lineRule="auto"/>
        <w:jc w:val="both"/>
        <w:rPr>
          <w:rFonts w:ascii="Century Schoolbook" w:hAnsi="Century Schoolbook" w:cs="Times New Roman"/>
          <w:b/>
          <w:u w:val="single"/>
        </w:rPr>
      </w:pPr>
    </w:p>
    <w:p w:rsidR="00C00782" w:rsidRDefault="00C00782" w:rsidP="000B7820">
      <w:pPr>
        <w:autoSpaceDE w:val="0"/>
        <w:autoSpaceDN w:val="0"/>
        <w:adjustRightInd w:val="0"/>
        <w:spacing w:after="0" w:line="240" w:lineRule="auto"/>
        <w:jc w:val="both"/>
        <w:rPr>
          <w:rFonts w:ascii="Century Schoolbook" w:hAnsi="Century Schoolbook" w:cs="Times New Roman"/>
          <w:b/>
          <w:u w:val="single"/>
        </w:rPr>
      </w:pPr>
    </w:p>
    <w:p w:rsidR="00C00782" w:rsidRDefault="00C00782" w:rsidP="000B7820">
      <w:pPr>
        <w:autoSpaceDE w:val="0"/>
        <w:autoSpaceDN w:val="0"/>
        <w:adjustRightInd w:val="0"/>
        <w:spacing w:after="0" w:line="240" w:lineRule="auto"/>
        <w:jc w:val="both"/>
        <w:rPr>
          <w:rFonts w:ascii="Century Schoolbook" w:hAnsi="Century Schoolbook" w:cs="Times New Roman"/>
          <w:b/>
          <w:u w:val="single"/>
        </w:rPr>
      </w:pPr>
    </w:p>
    <w:p w:rsidR="00C00782" w:rsidRDefault="00C00782" w:rsidP="000B7820">
      <w:pPr>
        <w:autoSpaceDE w:val="0"/>
        <w:autoSpaceDN w:val="0"/>
        <w:adjustRightInd w:val="0"/>
        <w:spacing w:after="0" w:line="240" w:lineRule="auto"/>
        <w:jc w:val="both"/>
        <w:rPr>
          <w:rFonts w:ascii="Century Schoolbook" w:hAnsi="Century Schoolbook" w:cs="Times New Roman"/>
          <w:b/>
          <w:u w:val="single"/>
        </w:rPr>
      </w:pPr>
    </w:p>
    <w:p w:rsidR="00C00782" w:rsidRDefault="00C00782" w:rsidP="000B7820">
      <w:pPr>
        <w:autoSpaceDE w:val="0"/>
        <w:autoSpaceDN w:val="0"/>
        <w:adjustRightInd w:val="0"/>
        <w:spacing w:after="0" w:line="240" w:lineRule="auto"/>
        <w:jc w:val="both"/>
        <w:rPr>
          <w:rFonts w:ascii="Century Schoolbook" w:hAnsi="Century Schoolbook" w:cs="Times New Roman"/>
          <w:b/>
          <w:u w:val="single"/>
        </w:rPr>
      </w:pPr>
    </w:p>
    <w:p w:rsidR="00C00782" w:rsidRDefault="00C00782" w:rsidP="000B7820">
      <w:pPr>
        <w:autoSpaceDE w:val="0"/>
        <w:autoSpaceDN w:val="0"/>
        <w:adjustRightInd w:val="0"/>
        <w:spacing w:after="0" w:line="240" w:lineRule="auto"/>
        <w:jc w:val="both"/>
        <w:rPr>
          <w:rFonts w:ascii="Century Schoolbook" w:hAnsi="Century Schoolbook" w:cs="Times New Roman"/>
          <w:b/>
          <w:u w:val="single"/>
        </w:rPr>
      </w:pPr>
    </w:p>
    <w:p w:rsidR="00C00782" w:rsidRDefault="00C00782" w:rsidP="000B7820">
      <w:pPr>
        <w:autoSpaceDE w:val="0"/>
        <w:autoSpaceDN w:val="0"/>
        <w:adjustRightInd w:val="0"/>
        <w:spacing w:after="0" w:line="240" w:lineRule="auto"/>
        <w:jc w:val="both"/>
        <w:rPr>
          <w:rFonts w:ascii="Century Schoolbook" w:hAnsi="Century Schoolbook" w:cs="Times New Roman"/>
          <w:b/>
          <w:u w:val="single"/>
        </w:rPr>
      </w:pPr>
    </w:p>
    <w:p w:rsidR="00C00782" w:rsidRDefault="00C00782" w:rsidP="000B7820">
      <w:pPr>
        <w:autoSpaceDE w:val="0"/>
        <w:autoSpaceDN w:val="0"/>
        <w:adjustRightInd w:val="0"/>
        <w:spacing w:after="0" w:line="240" w:lineRule="auto"/>
        <w:jc w:val="both"/>
        <w:rPr>
          <w:rFonts w:ascii="Century Schoolbook" w:hAnsi="Century Schoolbook" w:cs="Times New Roman"/>
          <w:b/>
          <w:u w:val="single"/>
        </w:rPr>
      </w:pPr>
    </w:p>
    <w:p w:rsidR="00C00782" w:rsidRDefault="00C00782" w:rsidP="000B7820">
      <w:pPr>
        <w:autoSpaceDE w:val="0"/>
        <w:autoSpaceDN w:val="0"/>
        <w:adjustRightInd w:val="0"/>
        <w:spacing w:after="0" w:line="240" w:lineRule="auto"/>
        <w:jc w:val="both"/>
        <w:rPr>
          <w:rFonts w:ascii="Century Schoolbook" w:hAnsi="Century Schoolbook" w:cs="Times New Roman"/>
          <w:b/>
          <w:u w:val="single"/>
        </w:rPr>
      </w:pPr>
    </w:p>
    <w:p w:rsidR="00C00782" w:rsidRDefault="00C00782" w:rsidP="000B7820">
      <w:pPr>
        <w:autoSpaceDE w:val="0"/>
        <w:autoSpaceDN w:val="0"/>
        <w:adjustRightInd w:val="0"/>
        <w:spacing w:after="0" w:line="240" w:lineRule="auto"/>
        <w:jc w:val="both"/>
        <w:rPr>
          <w:rFonts w:ascii="Century Schoolbook" w:hAnsi="Century Schoolbook" w:cs="Times New Roman"/>
          <w:b/>
          <w:u w:val="single"/>
        </w:rPr>
      </w:pPr>
    </w:p>
    <w:p w:rsidR="00C00782" w:rsidRPr="00FA7AD7" w:rsidRDefault="00C00782" w:rsidP="000B7820">
      <w:pPr>
        <w:autoSpaceDE w:val="0"/>
        <w:autoSpaceDN w:val="0"/>
        <w:adjustRightInd w:val="0"/>
        <w:spacing w:after="0" w:line="240" w:lineRule="auto"/>
        <w:jc w:val="both"/>
        <w:rPr>
          <w:rFonts w:ascii="Century Schoolbook" w:hAnsi="Century Schoolbook" w:cs="Times New Roman"/>
          <w:b/>
          <w:u w:val="single"/>
        </w:rPr>
      </w:pPr>
    </w:p>
    <w:p w:rsidR="000B7820" w:rsidRPr="00FA7AD7" w:rsidRDefault="000B7820" w:rsidP="000B7820">
      <w:pPr>
        <w:autoSpaceDE w:val="0"/>
        <w:autoSpaceDN w:val="0"/>
        <w:adjustRightInd w:val="0"/>
        <w:spacing w:after="0" w:line="240" w:lineRule="auto"/>
        <w:jc w:val="both"/>
        <w:rPr>
          <w:rFonts w:ascii="Century Schoolbook" w:hAnsi="Century Schoolbook" w:cs="Times New Roman"/>
          <w:b/>
          <w:u w:val="single"/>
        </w:rPr>
      </w:pPr>
    </w:p>
    <w:p w:rsidR="000B7820" w:rsidRPr="00FA7AD7" w:rsidRDefault="000B7820" w:rsidP="000B7820">
      <w:pPr>
        <w:autoSpaceDE w:val="0"/>
        <w:autoSpaceDN w:val="0"/>
        <w:adjustRightInd w:val="0"/>
        <w:spacing w:after="0" w:line="240" w:lineRule="auto"/>
        <w:jc w:val="both"/>
        <w:rPr>
          <w:rFonts w:ascii="Century Schoolbook" w:hAnsi="Century Schoolbook" w:cs="Times New Roman"/>
          <w:b/>
          <w:u w:val="single"/>
        </w:rPr>
      </w:pPr>
    </w:p>
    <w:p w:rsidR="000B7820" w:rsidRPr="00FA7AD7" w:rsidRDefault="000B7820" w:rsidP="000B7820">
      <w:pPr>
        <w:autoSpaceDE w:val="0"/>
        <w:autoSpaceDN w:val="0"/>
        <w:adjustRightInd w:val="0"/>
        <w:spacing w:after="0" w:line="240" w:lineRule="auto"/>
        <w:jc w:val="both"/>
        <w:rPr>
          <w:rFonts w:ascii="Century Schoolbook" w:hAnsi="Century Schoolbook" w:cs="Times New Roman"/>
          <w:b/>
          <w:u w:val="single"/>
        </w:rPr>
      </w:pPr>
    </w:p>
    <w:p w:rsidR="000B7820" w:rsidRPr="00A908D5" w:rsidRDefault="000B7820" w:rsidP="000B7820">
      <w:pPr>
        <w:autoSpaceDE w:val="0"/>
        <w:autoSpaceDN w:val="0"/>
        <w:adjustRightInd w:val="0"/>
        <w:spacing w:after="0" w:line="240" w:lineRule="auto"/>
        <w:jc w:val="center"/>
        <w:rPr>
          <w:rFonts w:ascii="Century Schoolbook" w:hAnsi="Century Schoolbook" w:cs="Times New Roman"/>
          <w:b/>
          <w:sz w:val="24"/>
          <w:szCs w:val="24"/>
          <w:u w:val="single"/>
        </w:rPr>
      </w:pPr>
      <w:r w:rsidRPr="00A908D5">
        <w:rPr>
          <w:rFonts w:ascii="Century Schoolbook" w:hAnsi="Century Schoolbook" w:cs="Times New Roman"/>
          <w:b/>
          <w:sz w:val="24"/>
          <w:szCs w:val="24"/>
          <w:u w:val="single"/>
        </w:rPr>
        <w:t>EVALUATION SOMMATIVE</w:t>
      </w:r>
    </w:p>
    <w:p w:rsidR="000B7820" w:rsidRPr="00FA7AD7" w:rsidRDefault="000B7820" w:rsidP="000B7820">
      <w:pPr>
        <w:autoSpaceDE w:val="0"/>
        <w:autoSpaceDN w:val="0"/>
        <w:adjustRightInd w:val="0"/>
        <w:spacing w:after="0" w:line="240" w:lineRule="auto"/>
        <w:jc w:val="center"/>
        <w:rPr>
          <w:rFonts w:ascii="Century Schoolbook" w:hAnsi="Century Schoolbook" w:cs="Times New Roman"/>
          <w:b/>
          <w:u w:val="single"/>
        </w:rPr>
      </w:pPr>
    </w:p>
    <w:p w:rsidR="00A908D5" w:rsidRDefault="00A908D5" w:rsidP="000B7820">
      <w:pPr>
        <w:autoSpaceDE w:val="0"/>
        <w:autoSpaceDN w:val="0"/>
        <w:adjustRightInd w:val="0"/>
        <w:spacing w:after="0" w:line="240" w:lineRule="auto"/>
        <w:jc w:val="both"/>
        <w:rPr>
          <w:rFonts w:ascii="Century Schoolbook" w:hAnsi="Century Schoolbook" w:cs="Times New Roman"/>
          <w:b/>
          <w:u w:val="single"/>
        </w:rPr>
      </w:pPr>
    </w:p>
    <w:p w:rsidR="00A908D5" w:rsidRDefault="00A908D5" w:rsidP="000B7820">
      <w:pPr>
        <w:autoSpaceDE w:val="0"/>
        <w:autoSpaceDN w:val="0"/>
        <w:adjustRightInd w:val="0"/>
        <w:spacing w:after="0" w:line="240" w:lineRule="auto"/>
        <w:jc w:val="both"/>
        <w:rPr>
          <w:rFonts w:ascii="Century Schoolbook" w:hAnsi="Century Schoolbook" w:cs="Times New Roman"/>
          <w:b/>
          <w:u w:val="single"/>
        </w:rPr>
      </w:pPr>
      <w:r>
        <w:rPr>
          <w:rFonts w:ascii="Century Schoolbook" w:hAnsi="Century Schoolbook" w:cs="Times New Roman"/>
          <w:b/>
          <w:u w:val="single"/>
        </w:rPr>
        <w:t>LE SUJET</w:t>
      </w:r>
    </w:p>
    <w:p w:rsidR="00F74304" w:rsidRPr="00FA7AD7" w:rsidRDefault="00C17F44" w:rsidP="000B7820">
      <w:pPr>
        <w:autoSpaceDE w:val="0"/>
        <w:autoSpaceDN w:val="0"/>
        <w:adjustRightInd w:val="0"/>
        <w:spacing w:after="0" w:line="240" w:lineRule="auto"/>
        <w:jc w:val="both"/>
        <w:rPr>
          <w:rFonts w:ascii="Century Schoolbook" w:hAnsi="Century Schoolbook" w:cs="Times New Roman"/>
          <w:b/>
        </w:rPr>
      </w:pPr>
      <w:r w:rsidRPr="00FA7AD7">
        <w:rPr>
          <w:rFonts w:ascii="Century Schoolbook" w:hAnsi="Century Schoolbook" w:cs="Times New Roman"/>
          <w:b/>
        </w:rPr>
        <w:t xml:space="preserve">Avec un taux de chômage de plus de 10%, et un taux de croissance qui avoisine les 0%, on peut dire de la France qu’elle est entrée dans une période de récession. </w:t>
      </w:r>
      <w:r w:rsidR="00A24B1B" w:rsidRPr="00FA7AD7">
        <w:rPr>
          <w:rFonts w:ascii="Century Schoolbook" w:hAnsi="Century Schoolbook" w:cs="Times New Roman"/>
          <w:b/>
        </w:rPr>
        <w:t xml:space="preserve">Le nombre de personnes se situant en dessous du seuil de pauvreté augmente d’année en année. </w:t>
      </w:r>
    </w:p>
    <w:p w:rsidR="00F74304" w:rsidRPr="00FA7AD7" w:rsidRDefault="00F74304" w:rsidP="000B7820">
      <w:pPr>
        <w:autoSpaceDE w:val="0"/>
        <w:autoSpaceDN w:val="0"/>
        <w:adjustRightInd w:val="0"/>
        <w:spacing w:after="0" w:line="240" w:lineRule="auto"/>
        <w:jc w:val="both"/>
        <w:rPr>
          <w:rFonts w:ascii="Century Schoolbook" w:hAnsi="Century Schoolbook" w:cs="Times New Roman"/>
          <w:b/>
        </w:rPr>
      </w:pPr>
      <w:r w:rsidRPr="00FA7AD7">
        <w:rPr>
          <w:rFonts w:ascii="Century Schoolbook" w:hAnsi="Century Schoolbook" w:cs="Times New Roman"/>
          <w:b/>
        </w:rPr>
        <w:t>Vous êtes stagiaire au service économique d’u</w:t>
      </w:r>
      <w:r w:rsidR="00A24B1B" w:rsidRPr="00FA7AD7">
        <w:rPr>
          <w:rFonts w:ascii="Century Schoolbook" w:hAnsi="Century Schoolbook" w:cs="Times New Roman"/>
          <w:b/>
        </w:rPr>
        <w:t>ne association de consommateurs qui s’inquiète des difficultés financières grandissantes dans notre pays pour toute une partie de la population.</w:t>
      </w:r>
    </w:p>
    <w:p w:rsidR="00F74304" w:rsidRPr="00FA7AD7" w:rsidRDefault="00F74304" w:rsidP="000B7820">
      <w:pPr>
        <w:autoSpaceDE w:val="0"/>
        <w:autoSpaceDN w:val="0"/>
        <w:adjustRightInd w:val="0"/>
        <w:spacing w:after="0" w:line="240" w:lineRule="auto"/>
        <w:jc w:val="both"/>
        <w:rPr>
          <w:rFonts w:ascii="Century Schoolbook" w:hAnsi="Century Schoolbook" w:cs="Times New Roman"/>
          <w:b/>
        </w:rPr>
      </w:pPr>
      <w:r w:rsidRPr="00FA7AD7">
        <w:rPr>
          <w:rFonts w:ascii="Century Schoolbook" w:hAnsi="Century Schoolbook" w:cs="Times New Roman"/>
          <w:b/>
        </w:rPr>
        <w:t>Votre responsable vous demande de rédiger une note structurée sur la thématique du budget des ménages.</w:t>
      </w:r>
    </w:p>
    <w:p w:rsidR="00F74304" w:rsidRPr="00FA7AD7" w:rsidRDefault="00F74304" w:rsidP="000B7820">
      <w:pPr>
        <w:autoSpaceDE w:val="0"/>
        <w:autoSpaceDN w:val="0"/>
        <w:adjustRightInd w:val="0"/>
        <w:spacing w:after="0" w:line="240" w:lineRule="auto"/>
        <w:jc w:val="both"/>
        <w:rPr>
          <w:rFonts w:ascii="Century Schoolbook" w:hAnsi="Century Schoolbook" w:cs="Times New Roman"/>
          <w:b/>
        </w:rPr>
      </w:pPr>
      <w:r w:rsidRPr="00FA7AD7">
        <w:rPr>
          <w:rFonts w:ascii="Century Schoolbook" w:hAnsi="Century Schoolbook" w:cs="Times New Roman"/>
          <w:b/>
        </w:rPr>
        <w:t>Dans un premier temps, vous présenterez un état des lieux de l’évolution des prix depuis un an</w:t>
      </w:r>
      <w:r w:rsidR="00C17F44" w:rsidRPr="00FA7AD7">
        <w:rPr>
          <w:rFonts w:ascii="Century Schoolbook" w:hAnsi="Century Schoolbook" w:cs="Times New Roman"/>
          <w:b/>
        </w:rPr>
        <w:t> ; vous en analyserez les causes de manière ordonnée.</w:t>
      </w:r>
    </w:p>
    <w:p w:rsidR="00C17F44" w:rsidRPr="00FA7AD7" w:rsidRDefault="00C17F44" w:rsidP="000B7820">
      <w:pPr>
        <w:autoSpaceDE w:val="0"/>
        <w:autoSpaceDN w:val="0"/>
        <w:adjustRightInd w:val="0"/>
        <w:spacing w:after="0" w:line="240" w:lineRule="auto"/>
        <w:jc w:val="both"/>
        <w:rPr>
          <w:rFonts w:ascii="Century Schoolbook" w:hAnsi="Century Schoolbook" w:cs="Times New Roman"/>
          <w:b/>
        </w:rPr>
      </w:pPr>
      <w:r w:rsidRPr="00FA7AD7">
        <w:rPr>
          <w:rFonts w:ascii="Century Schoolbook" w:hAnsi="Century Schoolbook" w:cs="Times New Roman"/>
          <w:b/>
        </w:rPr>
        <w:t xml:space="preserve">Vous envisagerez ensuite à quels arbitrages les ménages pourraient être conduits si cette situation devait s’installer dans une période de chômage croissant. </w:t>
      </w:r>
    </w:p>
    <w:p w:rsidR="00C17F44" w:rsidRDefault="00C17F44" w:rsidP="000B7820">
      <w:pPr>
        <w:autoSpaceDE w:val="0"/>
        <w:autoSpaceDN w:val="0"/>
        <w:adjustRightInd w:val="0"/>
        <w:spacing w:after="0" w:line="240" w:lineRule="auto"/>
        <w:jc w:val="both"/>
        <w:rPr>
          <w:rFonts w:ascii="Century Schoolbook" w:hAnsi="Century Schoolbook" w:cs="Times New Roman"/>
          <w:b/>
        </w:rPr>
      </w:pPr>
      <w:r w:rsidRPr="00FA7AD7">
        <w:rPr>
          <w:rFonts w:ascii="Century Schoolbook" w:hAnsi="Century Schoolbook" w:cs="Times New Roman"/>
          <w:b/>
        </w:rPr>
        <w:t xml:space="preserve">Vous vous interrogerez enfin sur le rôle des mesures de politique économique face à cette situation économique. </w:t>
      </w:r>
    </w:p>
    <w:p w:rsidR="00A908D5" w:rsidRDefault="00A908D5" w:rsidP="000B7820">
      <w:pPr>
        <w:autoSpaceDE w:val="0"/>
        <w:autoSpaceDN w:val="0"/>
        <w:adjustRightInd w:val="0"/>
        <w:spacing w:after="0" w:line="240" w:lineRule="auto"/>
        <w:jc w:val="both"/>
        <w:rPr>
          <w:rFonts w:ascii="Century Schoolbook" w:hAnsi="Century Schoolbook" w:cs="Times New Roman"/>
          <w:b/>
        </w:rPr>
      </w:pPr>
    </w:p>
    <w:p w:rsidR="00A908D5" w:rsidRPr="00FA7AD7" w:rsidRDefault="00A908D5" w:rsidP="000B7820">
      <w:pPr>
        <w:autoSpaceDE w:val="0"/>
        <w:autoSpaceDN w:val="0"/>
        <w:adjustRightInd w:val="0"/>
        <w:spacing w:after="0" w:line="240" w:lineRule="auto"/>
        <w:jc w:val="both"/>
        <w:rPr>
          <w:rFonts w:ascii="Century Schoolbook" w:hAnsi="Century Schoolbook" w:cs="Times New Roman"/>
          <w:b/>
        </w:rPr>
      </w:pPr>
    </w:p>
    <w:p w:rsidR="00A908D5" w:rsidRDefault="00A908D5" w:rsidP="000B7820">
      <w:pPr>
        <w:autoSpaceDE w:val="0"/>
        <w:autoSpaceDN w:val="0"/>
        <w:adjustRightInd w:val="0"/>
        <w:spacing w:after="0" w:line="240" w:lineRule="auto"/>
        <w:jc w:val="both"/>
        <w:rPr>
          <w:rFonts w:ascii="Century Schoolbook" w:hAnsi="Century Schoolbook" w:cs="Times New Roman"/>
          <w:b/>
          <w:u w:val="single"/>
        </w:rPr>
      </w:pPr>
      <w:r>
        <w:rPr>
          <w:rFonts w:ascii="Century Schoolbook" w:hAnsi="Century Schoolbook" w:cs="Times New Roman"/>
          <w:b/>
          <w:u w:val="single"/>
        </w:rPr>
        <w:t>Commentaires sur le sujet</w:t>
      </w:r>
    </w:p>
    <w:p w:rsidR="000620F5" w:rsidRPr="00FA7AD7" w:rsidRDefault="000620F5"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rPr>
        <w:t>La structure de la note de synthèse est toujours indiquée par le questionnement. Ce dernier part de l’observation pour aller vers une réflexion s’appuyant sur des connaissances.</w:t>
      </w:r>
    </w:p>
    <w:p w:rsidR="000620F5" w:rsidRPr="00FA7AD7" w:rsidRDefault="000620F5"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rPr>
        <w:t>La 1</w:t>
      </w:r>
      <w:r w:rsidRPr="00FA7AD7">
        <w:rPr>
          <w:rFonts w:ascii="Century Schoolbook" w:hAnsi="Century Schoolbook" w:cs="Times New Roman"/>
          <w:vertAlign w:val="superscript"/>
        </w:rPr>
        <w:t>ère</w:t>
      </w:r>
      <w:r w:rsidRPr="00FA7AD7">
        <w:rPr>
          <w:rFonts w:ascii="Century Schoolbook" w:hAnsi="Century Schoolbook" w:cs="Times New Roman"/>
        </w:rPr>
        <w:t xml:space="preserve"> partie de la note</w:t>
      </w:r>
      <w:r w:rsidR="00674A22" w:rsidRPr="00FA7AD7">
        <w:rPr>
          <w:rFonts w:ascii="Century Schoolbook" w:hAnsi="Century Schoolbook" w:cs="Times New Roman"/>
        </w:rPr>
        <w:t xml:space="preserve"> me permet de vérifier la compétence « </w:t>
      </w:r>
      <w:r w:rsidR="00674A22" w:rsidRPr="00FA7AD7">
        <w:rPr>
          <w:rFonts w:ascii="Century Schoolbook" w:hAnsi="Century Schoolbook" w:cs="Times New Roman"/>
          <w:color w:val="FF0000"/>
        </w:rPr>
        <w:t>Analyser une situation économique donnée </w:t>
      </w:r>
      <w:r w:rsidR="00674A22" w:rsidRPr="00FA7AD7">
        <w:rPr>
          <w:rFonts w:ascii="Century Schoolbook" w:hAnsi="Century Schoolbook" w:cs="Times New Roman"/>
        </w:rPr>
        <w:t xml:space="preserve">» je ne peux pas aller plus loin et leur demander de distinguer le conjoncturel du structurel. </w:t>
      </w:r>
    </w:p>
    <w:p w:rsidR="00674A22" w:rsidRPr="00FA7AD7" w:rsidRDefault="00674A22"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rPr>
        <w:t xml:space="preserve">Il est attendu qu’ils parlent du taux d’inflation comme élément du carré magique de Kaldor dont deux éléments sont évoqués dans le chapeau introductif du sujet. </w:t>
      </w:r>
    </w:p>
    <w:p w:rsidR="00674A22" w:rsidRPr="00FA7AD7" w:rsidRDefault="00674A22"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rPr>
        <w:t>Il est attendu qu’ils évoquent des hausses de prix liées à des décisions d’entreprises privées (les loyers, l’énergie) et celles liées à des décisions de l’état et/ou des collectivités territoriales.</w:t>
      </w:r>
    </w:p>
    <w:p w:rsidR="00674A22" w:rsidRPr="00FA7AD7" w:rsidRDefault="00674A22" w:rsidP="000B7820">
      <w:pPr>
        <w:autoSpaceDE w:val="0"/>
        <w:autoSpaceDN w:val="0"/>
        <w:adjustRightInd w:val="0"/>
        <w:spacing w:after="0" w:line="240" w:lineRule="auto"/>
        <w:jc w:val="both"/>
        <w:rPr>
          <w:rFonts w:ascii="Century Schoolbook" w:hAnsi="Century Schoolbook" w:cs="Times New Roman"/>
        </w:rPr>
      </w:pPr>
    </w:p>
    <w:p w:rsidR="00674A22" w:rsidRPr="00FA7AD7" w:rsidRDefault="00674A22"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rPr>
        <w:t>La 2</w:t>
      </w:r>
      <w:r w:rsidRPr="00FA7AD7">
        <w:rPr>
          <w:rFonts w:ascii="Century Schoolbook" w:hAnsi="Century Schoolbook" w:cs="Times New Roman"/>
          <w:vertAlign w:val="superscript"/>
        </w:rPr>
        <w:t>ème</w:t>
      </w:r>
      <w:r w:rsidRPr="00FA7AD7">
        <w:rPr>
          <w:rFonts w:ascii="Century Schoolbook" w:hAnsi="Century Schoolbook" w:cs="Times New Roman"/>
        </w:rPr>
        <w:t xml:space="preserve"> partie me permet de vérifier la compétence « </w:t>
      </w:r>
      <w:r w:rsidRPr="00FA7AD7">
        <w:rPr>
          <w:rFonts w:ascii="Century Schoolbook" w:hAnsi="Century Schoolbook" w:cs="Times New Roman"/>
          <w:color w:val="FF0000"/>
        </w:rPr>
        <w:t>Analyser l’influence du niveau d’un prix</w:t>
      </w:r>
      <w:r w:rsidRPr="00FA7AD7">
        <w:rPr>
          <w:rFonts w:ascii="Century Schoolbook" w:hAnsi="Century Schoolbook" w:cs="Times New Roman"/>
        </w:rPr>
        <w:t xml:space="preserve"> </w:t>
      </w:r>
      <w:r w:rsidRPr="00FA7AD7">
        <w:rPr>
          <w:rFonts w:ascii="Century Schoolbook" w:hAnsi="Century Schoolbook" w:cs="Times New Roman"/>
          <w:color w:val="FF0000"/>
        </w:rPr>
        <w:t>ou de ses variations sur les décisions d’agents économiques</w:t>
      </w:r>
      <w:r w:rsidRPr="00FA7AD7">
        <w:rPr>
          <w:rFonts w:ascii="Century Schoolbook" w:hAnsi="Century Schoolbook" w:cs="Times New Roman"/>
        </w:rPr>
        <w:t xml:space="preserve"> », ici les ménages – dans cette partie les étudiants doivent extrapoler et évoquer les coefficients budgétaires, la loi </w:t>
      </w:r>
      <w:r w:rsidR="00863692" w:rsidRPr="00FA7AD7">
        <w:rPr>
          <w:rFonts w:ascii="Century Schoolbook" w:hAnsi="Century Schoolbook" w:cs="Times New Roman"/>
        </w:rPr>
        <w:t>d’Engel</w:t>
      </w:r>
      <w:r w:rsidRPr="00FA7AD7">
        <w:rPr>
          <w:rFonts w:ascii="Century Schoolbook" w:hAnsi="Century Schoolbook" w:cs="Times New Roman"/>
        </w:rPr>
        <w:t>.</w:t>
      </w:r>
    </w:p>
    <w:p w:rsidR="00674A22" w:rsidRPr="00FA7AD7" w:rsidRDefault="00674A22" w:rsidP="000B7820">
      <w:pPr>
        <w:autoSpaceDE w:val="0"/>
        <w:autoSpaceDN w:val="0"/>
        <w:adjustRightInd w:val="0"/>
        <w:spacing w:after="0" w:line="240" w:lineRule="auto"/>
        <w:jc w:val="both"/>
        <w:rPr>
          <w:rFonts w:ascii="Century Schoolbook" w:hAnsi="Century Schoolbook" w:cs="Times New Roman"/>
        </w:rPr>
      </w:pPr>
    </w:p>
    <w:p w:rsidR="00674A22" w:rsidRPr="00FA7AD7" w:rsidRDefault="00674A22"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rPr>
        <w:t>La 3</w:t>
      </w:r>
      <w:r w:rsidRPr="00FA7AD7">
        <w:rPr>
          <w:rFonts w:ascii="Century Schoolbook" w:hAnsi="Century Schoolbook" w:cs="Times New Roman"/>
          <w:vertAlign w:val="superscript"/>
        </w:rPr>
        <w:t>ème</w:t>
      </w:r>
      <w:r w:rsidRPr="00FA7AD7">
        <w:rPr>
          <w:rFonts w:ascii="Century Schoolbook" w:hAnsi="Century Schoolbook" w:cs="Times New Roman"/>
        </w:rPr>
        <w:t xml:space="preserve"> compétence permet de vérifier la compétence « </w:t>
      </w:r>
      <w:r w:rsidRPr="00FA7AD7">
        <w:rPr>
          <w:rFonts w:ascii="Century Schoolbook" w:hAnsi="Century Schoolbook" w:cs="Times New Roman"/>
          <w:color w:val="FF0000"/>
        </w:rPr>
        <w:t>Analyser les conséquences de mesures de politique économique sur la situation économique</w:t>
      </w:r>
      <w:r w:rsidRPr="00FA7AD7">
        <w:rPr>
          <w:rFonts w:ascii="Century Schoolbook" w:hAnsi="Century Schoolbook" w:cs="Times New Roman"/>
        </w:rPr>
        <w:t xml:space="preserve"> » </w:t>
      </w:r>
    </w:p>
    <w:p w:rsidR="00674A22" w:rsidRPr="00FA7AD7" w:rsidRDefault="00674A22" w:rsidP="000B7820">
      <w:pPr>
        <w:autoSpaceDE w:val="0"/>
        <w:autoSpaceDN w:val="0"/>
        <w:adjustRightInd w:val="0"/>
        <w:spacing w:after="0" w:line="240" w:lineRule="auto"/>
        <w:jc w:val="both"/>
        <w:rPr>
          <w:rFonts w:ascii="Century Schoolbook" w:hAnsi="Century Schoolbook" w:cs="Times New Roman"/>
        </w:rPr>
      </w:pPr>
      <w:r w:rsidRPr="00FA7AD7">
        <w:rPr>
          <w:rFonts w:ascii="Century Schoolbook" w:hAnsi="Century Schoolbook" w:cs="Times New Roman"/>
        </w:rPr>
        <w:t>Quelques éléments du texte devraient les mettre sur la piste puisque la fiscalité est évoquée : il est donc attendu la définition de l’expression « politique économique », de définir ce qu’est le budget de l’état ( ses recettes et ses dépenses).  Il est attendu aussi de mettre en évidence les grands mécanismes de la politique budgétaire (la seule qui soit évoquée dans le texte) et de montrer les limites de l’intervention de l’état dans la vie économique.</w:t>
      </w:r>
      <w:r w:rsidR="00172E7C" w:rsidRPr="00FA7AD7">
        <w:rPr>
          <w:rFonts w:ascii="Century Schoolbook" w:hAnsi="Century Schoolbook" w:cs="Times New Roman"/>
        </w:rPr>
        <w:t xml:space="preserve"> </w:t>
      </w:r>
      <w:r w:rsidRPr="00FA7AD7">
        <w:rPr>
          <w:rFonts w:ascii="Century Schoolbook" w:hAnsi="Century Schoolbook" w:cs="Times New Roman"/>
        </w:rPr>
        <w:t xml:space="preserve"> </w:t>
      </w:r>
    </w:p>
    <w:sectPr w:rsidR="00674A22" w:rsidRPr="00FA7AD7" w:rsidSect="00414D6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ACD" w:rsidRDefault="00494ACD" w:rsidP="00B30EAC">
      <w:pPr>
        <w:spacing w:after="0" w:line="240" w:lineRule="auto"/>
      </w:pPr>
      <w:r>
        <w:separator/>
      </w:r>
    </w:p>
  </w:endnote>
  <w:endnote w:type="continuationSeparator" w:id="0">
    <w:p w:rsidR="00494ACD" w:rsidRDefault="00494ACD" w:rsidP="00B30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6782"/>
      <w:docPartObj>
        <w:docPartGallery w:val="Page Numbers (Bottom of Page)"/>
        <w:docPartUnique/>
      </w:docPartObj>
    </w:sdtPr>
    <w:sdtContent>
      <w:p w:rsidR="00207931" w:rsidRDefault="00A21580">
        <w:pPr>
          <w:pStyle w:val="Pieddepage"/>
          <w:jc w:val="center"/>
        </w:pPr>
        <w:r w:rsidRPr="00207931">
          <w:rPr>
            <w:rFonts w:ascii="Century Schoolbook" w:hAnsi="Century Schoolbook"/>
            <w:sz w:val="18"/>
            <w:szCs w:val="18"/>
          </w:rPr>
          <w:fldChar w:fldCharType="begin"/>
        </w:r>
        <w:r w:rsidR="00207931" w:rsidRPr="00207931">
          <w:rPr>
            <w:rFonts w:ascii="Century Schoolbook" w:hAnsi="Century Schoolbook"/>
            <w:sz w:val="18"/>
            <w:szCs w:val="18"/>
          </w:rPr>
          <w:instrText xml:space="preserve"> PAGE   \* MERGEFORMAT </w:instrText>
        </w:r>
        <w:r w:rsidRPr="00207931">
          <w:rPr>
            <w:rFonts w:ascii="Century Schoolbook" w:hAnsi="Century Schoolbook"/>
            <w:sz w:val="18"/>
            <w:szCs w:val="18"/>
          </w:rPr>
          <w:fldChar w:fldCharType="separate"/>
        </w:r>
        <w:r w:rsidR="00F45551">
          <w:rPr>
            <w:rFonts w:ascii="Century Schoolbook" w:hAnsi="Century Schoolbook"/>
            <w:noProof/>
            <w:sz w:val="18"/>
            <w:szCs w:val="18"/>
          </w:rPr>
          <w:t>1</w:t>
        </w:r>
        <w:r w:rsidRPr="00207931">
          <w:rPr>
            <w:rFonts w:ascii="Century Schoolbook" w:hAnsi="Century Schoolbook"/>
            <w:sz w:val="18"/>
            <w:szCs w:val="18"/>
          </w:rPr>
          <w:fldChar w:fldCharType="end"/>
        </w:r>
      </w:p>
    </w:sdtContent>
  </w:sdt>
  <w:p w:rsidR="00B30EAC" w:rsidRDefault="00B30E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ACD" w:rsidRDefault="00494ACD" w:rsidP="00B30EAC">
      <w:pPr>
        <w:spacing w:after="0" w:line="240" w:lineRule="auto"/>
      </w:pPr>
      <w:r>
        <w:separator/>
      </w:r>
    </w:p>
  </w:footnote>
  <w:footnote w:type="continuationSeparator" w:id="0">
    <w:p w:rsidR="00494ACD" w:rsidRDefault="00494ACD" w:rsidP="00B30E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E4601"/>
    <w:rsid w:val="0005303C"/>
    <w:rsid w:val="000620F5"/>
    <w:rsid w:val="000B7820"/>
    <w:rsid w:val="001251C6"/>
    <w:rsid w:val="001476BC"/>
    <w:rsid w:val="00172E7C"/>
    <w:rsid w:val="00207931"/>
    <w:rsid w:val="002E4601"/>
    <w:rsid w:val="00414D6E"/>
    <w:rsid w:val="00494ACD"/>
    <w:rsid w:val="00533CB8"/>
    <w:rsid w:val="00545C44"/>
    <w:rsid w:val="00674A22"/>
    <w:rsid w:val="00790EDA"/>
    <w:rsid w:val="00863692"/>
    <w:rsid w:val="009629E3"/>
    <w:rsid w:val="00A21580"/>
    <w:rsid w:val="00A24B1B"/>
    <w:rsid w:val="00A908D5"/>
    <w:rsid w:val="00B30EAC"/>
    <w:rsid w:val="00B4662D"/>
    <w:rsid w:val="00C00782"/>
    <w:rsid w:val="00C17F44"/>
    <w:rsid w:val="00D41779"/>
    <w:rsid w:val="00E85E4D"/>
    <w:rsid w:val="00E934BA"/>
    <w:rsid w:val="00EA402B"/>
    <w:rsid w:val="00F45551"/>
    <w:rsid w:val="00F74304"/>
    <w:rsid w:val="00FA7A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74304"/>
    <w:pPr>
      <w:spacing w:after="0" w:line="240" w:lineRule="auto"/>
    </w:pPr>
  </w:style>
  <w:style w:type="paragraph" w:styleId="En-tte">
    <w:name w:val="header"/>
    <w:basedOn w:val="Normal"/>
    <w:link w:val="En-tteCar"/>
    <w:uiPriority w:val="99"/>
    <w:semiHidden/>
    <w:unhideWhenUsed/>
    <w:rsid w:val="00B30E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30EAC"/>
  </w:style>
  <w:style w:type="paragraph" w:styleId="Pieddepage">
    <w:name w:val="footer"/>
    <w:basedOn w:val="Normal"/>
    <w:link w:val="PieddepageCar"/>
    <w:uiPriority w:val="99"/>
    <w:unhideWhenUsed/>
    <w:rsid w:val="00B30E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0E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6447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eflori</cp:lastModifiedBy>
  <cp:revision>2</cp:revision>
  <dcterms:created xsi:type="dcterms:W3CDTF">2013-06-17T14:56:00Z</dcterms:created>
  <dcterms:modified xsi:type="dcterms:W3CDTF">2013-06-17T14:56:00Z</dcterms:modified>
</cp:coreProperties>
</file>