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04F6" w:rsidRDefault="00000000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6E59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spacing w:before="240" w:after="360" w:line="276" w:lineRule="auto"/>
        <w:jc w:val="center"/>
        <w:rPr>
          <w:rStyle w:val="Aucun"/>
          <w:rFonts w:ascii="Arial" w:eastAsia="Arial" w:hAnsi="Arial" w:cs="Arial"/>
          <w:b/>
          <w:bCs/>
          <w:color w:val="B91800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ucun"/>
          <w:rFonts w:ascii="Arial" w:hAnsi="Arial"/>
          <w:b/>
          <w:bCs/>
          <w:color w:val="B91800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  <w:t>II.2 : La mesure de la production et ses prolongements</w:t>
      </w:r>
    </w:p>
    <w:p w:rsidR="007804F6" w:rsidRDefault="00000000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6E59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spacing w:before="240" w:after="360" w:line="276" w:lineRule="auto"/>
        <w:jc w:val="center"/>
        <w:rPr>
          <w:rStyle w:val="Aucun"/>
          <w:rFonts w:ascii="Arial" w:eastAsia="Arial" w:hAnsi="Arial" w:cs="Arial"/>
          <w:b/>
          <w:bCs/>
          <w:color w:val="009051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ucun"/>
          <w:rFonts w:ascii="Arial" w:hAnsi="Arial"/>
          <w:b/>
          <w:bCs/>
          <w:color w:val="009051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Proposition de correction </w:t>
      </w:r>
    </w:p>
    <w:p w:rsidR="007804F6" w:rsidRDefault="007804F6">
      <w:pPr>
        <w:pStyle w:val="CorpsA"/>
      </w:pPr>
    </w:p>
    <w:tbl>
      <w:tblPr>
        <w:tblStyle w:val="TableNormal"/>
        <w:tblW w:w="955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7345"/>
      </w:tblGrid>
      <w:tr w:rsidR="007804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CorpsA"/>
              <w:tabs>
                <w:tab w:val="left" w:pos="709"/>
                <w:tab w:val="left" w:pos="1418"/>
                <w:tab w:val="left" w:pos="2127"/>
              </w:tabs>
              <w:suppressAutoHyphens/>
              <w:spacing w:after="200"/>
              <w:jc w:val="both"/>
            </w:pPr>
            <w:r>
              <w:rPr>
                <w:rStyle w:val="Aucun"/>
                <w:rFonts w:ascii="Arial" w:hAnsi="Arial"/>
                <w:b/>
                <w:bCs/>
              </w:rPr>
              <w:t>Niveau</w:t>
            </w:r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Pardfaut"/>
              <w:spacing w:before="0" w:after="240" w:line="240" w:lineRule="auto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1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  <w:lang w:val="it-IT"/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  <w:lang w:val="de-DE"/>
              </w:rPr>
              <w:t>re STMG</w:t>
            </w:r>
          </w:p>
        </w:tc>
      </w:tr>
      <w:tr w:rsidR="007804F6" w:rsidRPr="00A117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CorpsA"/>
              <w:tabs>
                <w:tab w:val="left" w:pos="709"/>
                <w:tab w:val="left" w:pos="1418"/>
                <w:tab w:val="left" w:pos="2127"/>
              </w:tabs>
              <w:suppressAutoHyphens/>
              <w:spacing w:after="200"/>
              <w:jc w:val="both"/>
            </w:pPr>
            <w:r>
              <w:rPr>
                <w:rStyle w:val="Aucun"/>
                <w:rFonts w:ascii="Arial" w:hAnsi="Arial"/>
                <w:b/>
                <w:bCs/>
                <w:lang w:val="en-US"/>
              </w:rPr>
              <w:t>Th</w:t>
            </w:r>
            <w:r>
              <w:rPr>
                <w:rStyle w:val="Aucun"/>
                <w:rFonts w:ascii="Arial" w:hAnsi="Arial"/>
                <w:b/>
                <w:bCs/>
                <w:lang w:val="it-IT"/>
              </w:rPr>
              <w:t>è</w:t>
            </w:r>
            <w:r>
              <w:rPr>
                <w:rStyle w:val="Aucun"/>
                <w:rFonts w:ascii="Arial" w:hAnsi="Arial"/>
                <w:b/>
                <w:bCs/>
              </w:rPr>
              <w:t>me</w:t>
            </w:r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Pardfaut"/>
              <w:spacing w:before="0" w:after="240" w:line="240" w:lineRule="auto"/>
              <w:jc w:val="both"/>
            </w:pPr>
            <w:r w:rsidRPr="00A117CB"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Th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  <w:lang w:val="it-IT"/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 xml:space="preserve">me 2 : Comment la richesse se crée-t-elle et se répartit-elle ? </w:t>
            </w:r>
          </w:p>
        </w:tc>
      </w:tr>
      <w:tr w:rsidR="007804F6" w:rsidRPr="00A117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CorpsA"/>
              <w:tabs>
                <w:tab w:val="left" w:pos="709"/>
                <w:tab w:val="left" w:pos="1418"/>
                <w:tab w:val="left" w:pos="2127"/>
              </w:tabs>
              <w:suppressAutoHyphens/>
              <w:spacing w:after="200"/>
              <w:jc w:val="both"/>
            </w:pPr>
            <w:r>
              <w:rPr>
                <w:rStyle w:val="Aucun"/>
                <w:rFonts w:ascii="Arial" w:hAnsi="Arial"/>
                <w:b/>
                <w:bCs/>
              </w:rPr>
              <w:t>Sous-th</w:t>
            </w:r>
            <w:r>
              <w:rPr>
                <w:rStyle w:val="Aucun"/>
                <w:rFonts w:ascii="Arial" w:hAnsi="Arial"/>
                <w:b/>
                <w:bCs/>
                <w:lang w:val="it-IT"/>
              </w:rPr>
              <w:t>è</w:t>
            </w:r>
            <w:r>
              <w:rPr>
                <w:rStyle w:val="Aucun"/>
                <w:rFonts w:ascii="Arial" w:hAnsi="Arial"/>
                <w:b/>
                <w:bCs/>
              </w:rPr>
              <w:t>me</w:t>
            </w:r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Pardfaut"/>
              <w:spacing w:before="0" w:after="240" w:line="240" w:lineRule="auto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II.2 : La mesure de la production et ses prolongements</w:t>
            </w:r>
          </w:p>
        </w:tc>
      </w:tr>
      <w:tr w:rsidR="007804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CorpsA"/>
              <w:tabs>
                <w:tab w:val="left" w:pos="709"/>
                <w:tab w:val="left" w:pos="1418"/>
                <w:tab w:val="left" w:pos="2127"/>
              </w:tabs>
              <w:suppressAutoHyphens/>
              <w:spacing w:after="200"/>
              <w:jc w:val="both"/>
            </w:pPr>
            <w:r>
              <w:rPr>
                <w:rStyle w:val="Aucun"/>
                <w:rFonts w:ascii="Arial" w:hAnsi="Arial"/>
                <w:b/>
                <w:bCs/>
              </w:rPr>
              <w:t>Notion(s)</w:t>
            </w:r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Pardfaut"/>
              <w:spacing w:before="0" w:after="240" w:line="240" w:lineRule="auto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Produit intérieur brut (PIB)</w:t>
            </w:r>
          </w:p>
        </w:tc>
      </w:tr>
      <w:tr w:rsidR="007804F6" w:rsidRPr="00A117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3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CorpsA"/>
              <w:tabs>
                <w:tab w:val="left" w:pos="709"/>
                <w:tab w:val="left" w:pos="1418"/>
                <w:tab w:val="left" w:pos="2127"/>
              </w:tabs>
              <w:suppressAutoHyphens/>
              <w:spacing w:after="200"/>
              <w:jc w:val="both"/>
            </w:pPr>
            <w:r>
              <w:rPr>
                <w:rStyle w:val="Aucun"/>
                <w:rFonts w:ascii="Arial" w:hAnsi="Arial"/>
                <w:b/>
                <w:bCs/>
                <w:lang w:val="it-IT"/>
              </w:rPr>
              <w:t>Capacit</w:t>
            </w:r>
            <w:r>
              <w:rPr>
                <w:rStyle w:val="Aucun"/>
                <w:rFonts w:ascii="Arial" w:hAnsi="Arial"/>
                <w:b/>
                <w:bCs/>
              </w:rPr>
              <w:t>é(s)</w:t>
            </w:r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Pardfaut"/>
              <w:spacing w:before="0" w:after="240" w:line="240" w:lineRule="auto"/>
              <w:jc w:val="both"/>
              <w:rPr>
                <w:rStyle w:val="Aucun"/>
                <w:rFonts w:ascii="Times Roman" w:eastAsia="Times Roman" w:hAnsi="Times Roman" w:cs="Times Roman"/>
                <w:shd w:val="clear" w:color="auto" w:fill="FFFFFF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Analyser et interpréter des graphiques de différents formats (graphiques statistiques, hiérarchiques ou de tendances, histogrammes, nuages de points, etc.)</w:t>
            </w:r>
          </w:p>
          <w:p w:rsidR="007804F6" w:rsidRDefault="00000000">
            <w:pPr>
              <w:pStyle w:val="Pardfaut"/>
              <w:spacing w:before="0" w:after="240" w:line="240" w:lineRule="auto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Analyser des informations au regard des notions économiques acquises</w:t>
            </w:r>
          </w:p>
        </w:tc>
      </w:tr>
      <w:tr w:rsidR="007804F6" w:rsidRPr="00A117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CorpsA"/>
              <w:tabs>
                <w:tab w:val="left" w:pos="709"/>
                <w:tab w:val="left" w:pos="1418"/>
                <w:tab w:val="left" w:pos="2127"/>
              </w:tabs>
              <w:suppressAutoHyphens/>
              <w:spacing w:after="200"/>
              <w:jc w:val="both"/>
            </w:pPr>
            <w:r>
              <w:rPr>
                <w:rStyle w:val="Aucun"/>
                <w:rFonts w:ascii="Arial" w:hAnsi="Arial"/>
                <w:b/>
                <w:bCs/>
                <w:lang w:val="nl-NL"/>
              </w:rPr>
              <w:t>Transversalit</w:t>
            </w:r>
            <w:r>
              <w:rPr>
                <w:rStyle w:val="Aucun"/>
                <w:rFonts w:ascii="Arial" w:hAnsi="Arial"/>
                <w:b/>
                <w:bCs/>
              </w:rPr>
              <w:t>é(s)</w:t>
            </w:r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Pardfaut"/>
              <w:spacing w:before="0" w:after="240" w:line="240" w:lineRule="auto"/>
              <w:jc w:val="both"/>
              <w:rPr>
                <w:rStyle w:val="Aucun"/>
              </w:rPr>
            </w:pPr>
            <w:r w:rsidRPr="00A117CB"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Math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ématiques - Automatismes - Lire un graphique, un histogramme, un diagramme en barres ou circulaire, un diagramme en boîte ou toute autre représentation (repérer l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  <w:rtl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origine du rep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  <w:lang w:val="it-IT"/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re, les unités de graduations ou les échelles…)</w:t>
            </w:r>
          </w:p>
          <w:p w:rsidR="007804F6" w:rsidRDefault="00000000">
            <w:pPr>
              <w:pStyle w:val="Pardfaut"/>
              <w:spacing w:before="0" w:after="240" w:line="240" w:lineRule="auto"/>
              <w:jc w:val="both"/>
            </w:pP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Sciences de gestion et numérique - Th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  <w:lang w:val="it-IT"/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 xml:space="preserve">me 3 </w:t>
            </w:r>
            <w:proofErr w:type="gramStart"/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>-  Création</w:t>
            </w:r>
            <w:proofErr w:type="gramEnd"/>
            <w:r>
              <w:rPr>
                <w:rStyle w:val="Aucun"/>
                <w:rFonts w:ascii="Arial" w:hAnsi="Arial"/>
                <w:sz w:val="22"/>
                <w:szCs w:val="22"/>
                <w:shd w:val="clear" w:color="auto" w:fill="FFFFFF"/>
              </w:rPr>
              <w:t xml:space="preserve"> de valeur et performance </w:t>
            </w:r>
          </w:p>
        </w:tc>
      </w:tr>
      <w:tr w:rsidR="007804F6" w:rsidRPr="00A117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CorpsA"/>
              <w:tabs>
                <w:tab w:val="left" w:pos="709"/>
                <w:tab w:val="left" w:pos="1418"/>
                <w:tab w:val="left" w:pos="2127"/>
              </w:tabs>
              <w:suppressAutoHyphens/>
              <w:spacing w:after="200"/>
              <w:jc w:val="both"/>
            </w:pPr>
            <w:r>
              <w:rPr>
                <w:rStyle w:val="Aucun"/>
                <w:rFonts w:ascii="Arial" w:hAnsi="Arial"/>
                <w:b/>
                <w:bCs/>
              </w:rPr>
              <w:t xml:space="preserve">Lien du document </w:t>
            </w:r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04F6" w:rsidRDefault="00000000">
            <w:pPr>
              <w:pStyle w:val="Pardfaut"/>
              <w:spacing w:before="0" w:after="240" w:line="240" w:lineRule="auto"/>
              <w:jc w:val="both"/>
            </w:pPr>
            <w:hyperlink r:id="rId7" w:history="1">
              <w:r>
                <w:rPr>
                  <w:rStyle w:val="Hyperlink0"/>
                </w:rPr>
                <w:t>https://www.insee.fr/fr/statistiques/2830547#graphique-figure1</w:t>
              </w:r>
            </w:hyperlink>
            <w:r>
              <w:rPr>
                <w:rStyle w:val="Aucun"/>
                <w:rFonts w:ascii="Arial" w:hAnsi="Arial"/>
                <w:i/>
                <w:iCs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:rsidR="007804F6" w:rsidRDefault="007804F6">
      <w:pPr>
        <w:pStyle w:val="CorpsA"/>
        <w:widowControl w:val="0"/>
        <w:ind w:left="108" w:hanging="108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7804F6">
      <w:pPr>
        <w:pStyle w:val="CorpsA"/>
      </w:pPr>
    </w:p>
    <w:p w:rsidR="007804F6" w:rsidRDefault="00000000">
      <w:pPr>
        <w:pStyle w:val="Corps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hAnsi="Arial"/>
          <w:b/>
          <w:bCs/>
          <w:u w:val="single"/>
        </w:rPr>
        <w:lastRenderedPageBreak/>
        <w:t>Document</w:t>
      </w:r>
      <w:r>
        <w:rPr>
          <w:rStyle w:val="Aucun"/>
          <w:rFonts w:ascii="Arial" w:hAnsi="Arial"/>
          <w:b/>
          <w:bCs/>
        </w:rPr>
        <w:t xml:space="preserve"> : Évolution du produit intérieur brut du 1er trimestre 2000 au 4ème trimestre de 2023 en France</w:t>
      </w:r>
    </w:p>
    <w:p w:rsidR="007804F6" w:rsidRDefault="007804F6">
      <w:pPr>
        <w:pStyle w:val="Corps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rStyle w:val="Aucun"/>
          <w:rFonts w:ascii="Arial" w:eastAsia="Arial" w:hAnsi="Arial" w:cs="Arial"/>
          <w:b/>
          <w:bCs/>
        </w:rPr>
      </w:pPr>
    </w:p>
    <w:p w:rsidR="007804F6" w:rsidRDefault="00000000">
      <w:pPr>
        <w:pStyle w:val="Corps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eastAsia="Arial" w:hAnsi="Arial" w:cs="Arial"/>
          <w:b/>
          <w:bCs/>
          <w:noProof/>
        </w:rPr>
        <w:drawing>
          <wp:inline distT="0" distB="0" distL="0" distR="0">
            <wp:extent cx="6120058" cy="5984272"/>
            <wp:effectExtent l="0" t="0" r="0" b="0"/>
            <wp:docPr id="1073741825" name="officeArt object" descr="image-collé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tiff" descr="image-collé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5984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804F6" w:rsidRDefault="00000000">
      <w:pPr>
        <w:pStyle w:val="Corps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right"/>
        <w:rPr>
          <w:rStyle w:val="Aucun"/>
          <w:rFonts w:ascii="Arial" w:eastAsia="Arial" w:hAnsi="Arial" w:cs="Arial"/>
          <w:i/>
          <w:iCs/>
          <w:sz w:val="18"/>
          <w:szCs w:val="18"/>
        </w:rPr>
      </w:pPr>
      <w:r>
        <w:rPr>
          <w:rStyle w:val="Aucun"/>
          <w:rFonts w:ascii="Arial" w:hAnsi="Arial"/>
          <w:i/>
          <w:iCs/>
          <w:sz w:val="18"/>
          <w:szCs w:val="18"/>
        </w:rPr>
        <w:t>Source : Insee - Évolution du produit intérieur brut et de ses composantes paru le 30/01/</w:t>
      </w:r>
      <w:proofErr w:type="gramStart"/>
      <w:r>
        <w:rPr>
          <w:rStyle w:val="Aucun"/>
          <w:rFonts w:ascii="Arial" w:hAnsi="Arial"/>
          <w:i/>
          <w:iCs/>
          <w:sz w:val="18"/>
          <w:szCs w:val="18"/>
        </w:rPr>
        <w:t>2024  -</w:t>
      </w:r>
      <w:proofErr w:type="gramEnd"/>
      <w:r>
        <w:rPr>
          <w:rStyle w:val="Aucun"/>
          <w:rFonts w:ascii="Arial" w:hAnsi="Arial"/>
          <w:i/>
          <w:iCs/>
          <w:sz w:val="18"/>
          <w:szCs w:val="18"/>
        </w:rPr>
        <w:t xml:space="preserve"> </w:t>
      </w:r>
      <w:hyperlink r:id="rId9" w:history="1">
        <w:r>
          <w:rPr>
            <w:rStyle w:val="Hyperlink1"/>
          </w:rPr>
          <w:t>https://www.insee.fr/fr/statistiques/2830547#graphique-figure1</w:t>
        </w:r>
      </w:hyperlink>
      <w:r>
        <w:rPr>
          <w:rStyle w:val="Aucun"/>
          <w:rFonts w:ascii="Arial" w:hAnsi="Arial"/>
          <w:i/>
          <w:iCs/>
          <w:sz w:val="18"/>
          <w:szCs w:val="18"/>
        </w:rPr>
        <w:t xml:space="preserve"> </w:t>
      </w:r>
    </w:p>
    <w:p w:rsidR="007804F6" w:rsidRDefault="00000000">
      <w:pPr>
        <w:pStyle w:val="Pardfaut"/>
        <w:numPr>
          <w:ilvl w:val="0"/>
          <w:numId w:val="2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</w:rPr>
        <w:t xml:space="preserve">Identifiez les caractéristiques du graphique en complétant le tableau ci-après. </w:t>
      </w:r>
    </w:p>
    <w:p w:rsidR="007804F6" w:rsidRDefault="0000000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spacing w:before="0"/>
        <w:ind w:firstLine="106"/>
        <w:jc w:val="both"/>
        <w:rPr>
          <w:rStyle w:val="Aucun"/>
          <w:rFonts w:ascii="Arial" w:eastAsia="Arial" w:hAnsi="Arial" w:cs="Arial"/>
          <w:i/>
          <w:iCs/>
          <w:color w:val="009051"/>
          <w:sz w:val="22"/>
          <w:szCs w:val="22"/>
        </w:rPr>
      </w:pPr>
      <w:r>
        <w:rPr>
          <w:rStyle w:val="Aucun"/>
          <w:rFonts w:ascii="Arial" w:hAnsi="Arial"/>
          <w:i/>
          <w:iCs/>
          <w:color w:val="009051"/>
          <w:sz w:val="22"/>
          <w:szCs w:val="22"/>
        </w:rPr>
        <w:t>L’élève complète le tableau à partir du document.</w:t>
      </w:r>
    </w:p>
    <w:p w:rsidR="007804F6" w:rsidRDefault="00000000">
      <w:pPr>
        <w:pStyle w:val="Pardfaut"/>
        <w:numPr>
          <w:ilvl w:val="1"/>
          <w:numId w:val="3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</w:rPr>
        <w:t xml:space="preserve"> Analysez le graphique en répondant au questionnement suivant : </w:t>
      </w:r>
    </w:p>
    <w:p w:rsidR="007804F6" w:rsidRDefault="00000000">
      <w:pPr>
        <w:pStyle w:val="Pardfaut"/>
        <w:numPr>
          <w:ilvl w:val="4"/>
          <w:numId w:val="5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Repérez la tendance </w:t>
      </w:r>
      <w:proofErr w:type="spellStart"/>
      <w:r>
        <w:rPr>
          <w:rFonts w:ascii="Arial" w:hAnsi="Arial"/>
          <w:b/>
          <w:bCs/>
          <w:sz w:val="22"/>
          <w:szCs w:val="22"/>
        </w:rPr>
        <w:t>géné</w:t>
      </w:r>
      <w:proofErr w:type="spellEnd"/>
      <w:r>
        <w:rPr>
          <w:rFonts w:ascii="Arial" w:hAnsi="Arial"/>
          <w:b/>
          <w:bCs/>
          <w:sz w:val="22"/>
          <w:szCs w:val="22"/>
          <w:lang w:val="it-IT"/>
        </w:rPr>
        <w:t>rale d</w:t>
      </w:r>
      <w:r>
        <w:rPr>
          <w:rFonts w:ascii="Arial" w:hAnsi="Arial"/>
          <w:b/>
          <w:bCs/>
          <w:sz w:val="22"/>
          <w:szCs w:val="22"/>
        </w:rPr>
        <w:t xml:space="preserve">’évolution du PIB entre 2000 et </w:t>
      </w:r>
      <w:proofErr w:type="gramStart"/>
      <w:r>
        <w:rPr>
          <w:rFonts w:ascii="Arial" w:hAnsi="Arial"/>
          <w:b/>
          <w:bCs/>
          <w:sz w:val="22"/>
          <w:szCs w:val="22"/>
        </w:rPr>
        <w:t>2023;</w:t>
      </w:r>
      <w:proofErr w:type="gramEnd"/>
    </w:p>
    <w:p w:rsidR="007804F6" w:rsidRDefault="00000000">
      <w:pPr>
        <w:pStyle w:val="Styledetableau2"/>
        <w:rPr>
          <w:rStyle w:val="Aucun"/>
          <w:rFonts w:ascii="Arial" w:eastAsia="Arial" w:hAnsi="Arial" w:cs="Arial"/>
          <w:i/>
          <w:iCs/>
          <w:color w:val="009051"/>
          <w:sz w:val="22"/>
          <w:szCs w:val="22"/>
          <w:u w:color="009051"/>
        </w:rPr>
      </w:pPr>
      <w:r>
        <w:rPr>
          <w:rStyle w:val="Aucun"/>
          <w:rFonts w:ascii="Arial" w:hAnsi="Arial"/>
          <w:i/>
          <w:iCs/>
          <w:color w:val="009051"/>
          <w:sz w:val="22"/>
          <w:szCs w:val="22"/>
          <w:u w:color="009051"/>
        </w:rPr>
        <w:t xml:space="preserve">L’élève doit repérer la tendance générale d’évolution (augmentation/stagnation/baisse) et chiffrer sa réponse. </w:t>
      </w:r>
    </w:p>
    <w:p w:rsidR="007804F6" w:rsidRDefault="00000000">
      <w:pPr>
        <w:pStyle w:val="Pardfaut"/>
        <w:numPr>
          <w:ilvl w:val="4"/>
          <w:numId w:val="5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Présentez les é</w:t>
      </w:r>
      <w:r>
        <w:rPr>
          <w:rFonts w:ascii="Arial" w:hAnsi="Arial"/>
          <w:b/>
          <w:bCs/>
          <w:sz w:val="22"/>
          <w:szCs w:val="22"/>
          <w:lang w:val="en-US"/>
        </w:rPr>
        <w:t xml:space="preserve">carts </w:t>
      </w:r>
      <w:proofErr w:type="spellStart"/>
      <w:proofErr w:type="gramStart"/>
      <w:r>
        <w:rPr>
          <w:rFonts w:ascii="Arial" w:hAnsi="Arial"/>
          <w:b/>
          <w:bCs/>
          <w:sz w:val="22"/>
          <w:szCs w:val="22"/>
          <w:lang w:val="en-US"/>
        </w:rPr>
        <w:t>observ</w:t>
      </w:r>
      <w:r>
        <w:rPr>
          <w:rFonts w:ascii="Arial" w:hAnsi="Arial"/>
          <w:b/>
          <w:bCs/>
          <w:sz w:val="22"/>
          <w:szCs w:val="22"/>
        </w:rPr>
        <w:t>és</w:t>
      </w:r>
      <w:proofErr w:type="spellEnd"/>
      <w:r>
        <w:rPr>
          <w:rFonts w:ascii="Arial" w:hAnsi="Arial"/>
          <w:b/>
          <w:bCs/>
          <w:sz w:val="22"/>
          <w:szCs w:val="22"/>
        </w:rPr>
        <w:t>;</w:t>
      </w:r>
      <w:proofErr w:type="gramEnd"/>
    </w:p>
    <w:p w:rsidR="007804F6" w:rsidRDefault="00000000">
      <w:pPr>
        <w:pStyle w:val="Styledetableau2"/>
        <w:jc w:val="both"/>
        <w:rPr>
          <w:rStyle w:val="Aucun"/>
          <w:rFonts w:ascii="Arial" w:eastAsia="Arial" w:hAnsi="Arial" w:cs="Arial"/>
          <w:i/>
          <w:iCs/>
          <w:color w:val="009051"/>
          <w:sz w:val="22"/>
          <w:szCs w:val="22"/>
          <w:u w:color="009051"/>
        </w:rPr>
      </w:pPr>
      <w:r>
        <w:rPr>
          <w:rStyle w:val="Aucun"/>
          <w:rFonts w:ascii="Arial" w:hAnsi="Arial"/>
          <w:i/>
          <w:iCs/>
          <w:color w:val="009051"/>
          <w:sz w:val="22"/>
          <w:szCs w:val="22"/>
          <w:u w:color="009051"/>
        </w:rPr>
        <w:t>L’élève doit repérer et chiffrer les écarts observés en 2008 et sur la période 2020-2021.</w:t>
      </w:r>
    </w:p>
    <w:p w:rsidR="007804F6" w:rsidRDefault="00000000">
      <w:pPr>
        <w:pStyle w:val="Pardfaut"/>
        <w:numPr>
          <w:ilvl w:val="4"/>
          <w:numId w:val="5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Expliquez l’origine de ces écarts.</w:t>
      </w:r>
    </w:p>
    <w:p w:rsidR="007804F6" w:rsidRDefault="00000000">
      <w:pPr>
        <w:pStyle w:val="Styledetableau2"/>
      </w:pPr>
      <w:r>
        <w:rPr>
          <w:rStyle w:val="Aucun"/>
          <w:rFonts w:ascii="Arial" w:hAnsi="Arial"/>
          <w:i/>
          <w:iCs/>
          <w:color w:val="009051"/>
          <w:sz w:val="22"/>
          <w:szCs w:val="22"/>
          <w:u w:color="009051"/>
        </w:rPr>
        <w:t>L’élève doit lier les écarts observés dans la questio</w:t>
      </w:r>
      <w:r w:rsidR="00A117CB">
        <w:rPr>
          <w:rStyle w:val="Aucun"/>
          <w:rFonts w:ascii="Arial" w:hAnsi="Arial"/>
          <w:i/>
          <w:iCs/>
          <w:color w:val="009051"/>
          <w:sz w:val="22"/>
          <w:szCs w:val="22"/>
          <w:u w:color="009051"/>
        </w:rPr>
        <w:t>n</w:t>
      </w:r>
      <w:r>
        <w:rPr>
          <w:rStyle w:val="Aucun"/>
          <w:rFonts w:ascii="Arial" w:hAnsi="Arial"/>
          <w:i/>
          <w:iCs/>
          <w:color w:val="009051"/>
          <w:sz w:val="22"/>
          <w:szCs w:val="22"/>
          <w:u w:color="009051"/>
        </w:rPr>
        <w:t xml:space="preserve"> précédente avec des faits d’actualité. </w:t>
      </w:r>
    </w:p>
    <w:sectPr w:rsidR="007804F6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2EF7" w:rsidRDefault="00E02EF7">
      <w:r>
        <w:separator/>
      </w:r>
    </w:p>
  </w:endnote>
  <w:endnote w:type="continuationSeparator" w:id="0">
    <w:p w:rsidR="00E02EF7" w:rsidRDefault="00E02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04F6" w:rsidRDefault="007804F6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2EF7" w:rsidRDefault="00E02EF7">
      <w:r>
        <w:separator/>
      </w:r>
    </w:p>
  </w:footnote>
  <w:footnote w:type="continuationSeparator" w:id="0">
    <w:p w:rsidR="00E02EF7" w:rsidRDefault="00E02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04F6" w:rsidRDefault="007804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362C14"/>
    <w:multiLevelType w:val="hybridMultilevel"/>
    <w:tmpl w:val="64FC8422"/>
    <w:styleLink w:val="Style6import"/>
    <w:lvl w:ilvl="0" w:tplc="6B564348">
      <w:start w:val="1"/>
      <w:numFmt w:val="decimal"/>
      <w:suff w:val="nothing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DC8ECE4">
      <w:start w:val="1"/>
      <w:numFmt w:val="decimal"/>
      <w:suff w:val="nothing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56387A">
      <w:start w:val="1"/>
      <w:numFmt w:val="decimal"/>
      <w:suff w:val="nothing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FA4F34">
      <w:start w:val="1"/>
      <w:numFmt w:val="decimal"/>
      <w:suff w:val="nothing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084E58">
      <w:start w:val="1"/>
      <w:numFmt w:val="decimal"/>
      <w:suff w:val="nothing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CA229A">
      <w:start w:val="1"/>
      <w:numFmt w:val="decimal"/>
      <w:suff w:val="nothing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48CE1C">
      <w:start w:val="1"/>
      <w:numFmt w:val="decimal"/>
      <w:suff w:val="nothing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629EEE">
      <w:start w:val="1"/>
      <w:numFmt w:val="decimal"/>
      <w:suff w:val="nothing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DCFD5A">
      <w:start w:val="1"/>
      <w:numFmt w:val="decimal"/>
      <w:suff w:val="nothing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2BC1009"/>
    <w:multiLevelType w:val="hybridMultilevel"/>
    <w:tmpl w:val="D0584E96"/>
    <w:styleLink w:val="Puce"/>
    <w:lvl w:ilvl="0" w:tplc="1E8074A6">
      <w:start w:val="1"/>
      <w:numFmt w:val="bullet"/>
      <w:lvlText w:val="•"/>
      <w:lvlJc w:val="left"/>
      <w:pPr>
        <w:tabs>
          <w:tab w:val="num" w:pos="271"/>
          <w:tab w:val="left" w:pos="709"/>
          <w:tab w:val="left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65" w:hanging="59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A86510">
      <w:start w:val="1"/>
      <w:numFmt w:val="bullet"/>
      <w:lvlText w:val="•"/>
      <w:lvlJc w:val="left"/>
      <w:pPr>
        <w:tabs>
          <w:tab w:val="num" w:pos="451"/>
          <w:tab w:val="left" w:pos="709"/>
          <w:tab w:val="left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45" w:hanging="59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862B98">
      <w:start w:val="1"/>
      <w:numFmt w:val="bullet"/>
      <w:lvlText w:val="•"/>
      <w:lvlJc w:val="left"/>
      <w:pPr>
        <w:tabs>
          <w:tab w:val="num" w:pos="631"/>
          <w:tab w:val="left" w:pos="709"/>
          <w:tab w:val="left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25" w:hanging="59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E290FE">
      <w:start w:val="1"/>
      <w:numFmt w:val="bullet"/>
      <w:lvlText w:val="•"/>
      <w:lvlJc w:val="left"/>
      <w:pPr>
        <w:tabs>
          <w:tab w:val="left" w:pos="709"/>
          <w:tab w:val="num" w:pos="811"/>
          <w:tab w:val="left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705" w:hanging="59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DAA370">
      <w:start w:val="1"/>
      <w:numFmt w:val="bullet"/>
      <w:lvlText w:val="•"/>
      <w:lvlJc w:val="left"/>
      <w:pPr>
        <w:tabs>
          <w:tab w:val="left" w:pos="709"/>
          <w:tab w:val="num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90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F2C8DC">
      <w:start w:val="1"/>
      <w:numFmt w:val="bullet"/>
      <w:lvlText w:val="•"/>
      <w:lvlJc w:val="left"/>
      <w:pPr>
        <w:tabs>
          <w:tab w:val="left" w:pos="709"/>
          <w:tab w:val="left" w:pos="1006"/>
          <w:tab w:val="num" w:pos="118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08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004BD0">
      <w:start w:val="1"/>
      <w:numFmt w:val="bullet"/>
      <w:lvlText w:val="•"/>
      <w:lvlJc w:val="left"/>
      <w:pPr>
        <w:tabs>
          <w:tab w:val="left" w:pos="709"/>
          <w:tab w:val="left" w:pos="1006"/>
          <w:tab w:val="num" w:pos="136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26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0EED2A">
      <w:start w:val="1"/>
      <w:numFmt w:val="bullet"/>
      <w:lvlText w:val="•"/>
      <w:lvlJc w:val="left"/>
      <w:pPr>
        <w:tabs>
          <w:tab w:val="left" w:pos="709"/>
          <w:tab w:val="left" w:pos="1006"/>
          <w:tab w:val="left" w:pos="1418"/>
          <w:tab w:val="num" w:pos="1546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44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6637BC">
      <w:start w:val="1"/>
      <w:numFmt w:val="bullet"/>
      <w:lvlText w:val="•"/>
      <w:lvlJc w:val="left"/>
      <w:pPr>
        <w:tabs>
          <w:tab w:val="left" w:pos="709"/>
          <w:tab w:val="left" w:pos="1006"/>
          <w:tab w:val="left" w:pos="1418"/>
          <w:tab w:val="num" w:pos="1726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62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F2F1A85"/>
    <w:multiLevelType w:val="hybridMultilevel"/>
    <w:tmpl w:val="64FC8422"/>
    <w:numStyleLink w:val="Style6import"/>
  </w:abstractNum>
  <w:abstractNum w:abstractNumId="3" w15:restartNumberingAfterBreak="0">
    <w:nsid w:val="70886F84"/>
    <w:multiLevelType w:val="hybridMultilevel"/>
    <w:tmpl w:val="D0584E96"/>
    <w:numStyleLink w:val="Puce"/>
  </w:abstractNum>
  <w:num w:numId="1" w16cid:durableId="886911681">
    <w:abstractNumId w:val="0"/>
  </w:num>
  <w:num w:numId="2" w16cid:durableId="1003973280">
    <w:abstractNumId w:val="2"/>
  </w:num>
  <w:num w:numId="3" w16cid:durableId="1682079499">
    <w:abstractNumId w:val="2"/>
    <w:lvlOverride w:ilvl="1">
      <w:startOverride w:val="2"/>
    </w:lvlOverride>
  </w:num>
  <w:num w:numId="4" w16cid:durableId="747535591">
    <w:abstractNumId w:val="1"/>
  </w:num>
  <w:num w:numId="5" w16cid:durableId="3045533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4F6"/>
    <w:rsid w:val="007804F6"/>
    <w:rsid w:val="00A117CB"/>
    <w:rsid w:val="00E0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E6032"/>
  <w15:docId w15:val="{631CE1DE-561B-4E51-9C2A-D91A8573D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A">
    <w:name w:val="Corps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rFonts w:ascii="Arial" w:eastAsia="Arial" w:hAnsi="Arial" w:cs="Arial"/>
      <w:i/>
      <w:iCs/>
      <w:sz w:val="22"/>
      <w:szCs w:val="22"/>
      <w:u w:val="single"/>
      <w:shd w:val="clear" w:color="auto" w:fill="FFFFFF"/>
      <w:lang w:val="fr-FR"/>
    </w:rPr>
  </w:style>
  <w:style w:type="character" w:customStyle="1" w:styleId="Hyperlink1">
    <w:name w:val="Hyperlink.1"/>
    <w:basedOn w:val="Aucun"/>
    <w:rPr>
      <w:rFonts w:ascii="Arial" w:eastAsia="Arial" w:hAnsi="Arial" w:cs="Arial"/>
      <w:i/>
      <w:iCs/>
      <w:sz w:val="18"/>
      <w:szCs w:val="18"/>
      <w:u w:val="single"/>
      <w:lang w:val="fr-FR"/>
    </w:rPr>
  </w:style>
  <w:style w:type="numbering" w:customStyle="1" w:styleId="Style6import">
    <w:name w:val="Style 6 importé"/>
    <w:pPr>
      <w:numPr>
        <w:numId w:val="1"/>
      </w:numPr>
    </w:pPr>
  </w:style>
  <w:style w:type="numbering" w:customStyle="1" w:styleId="Puce">
    <w:name w:val="Puce"/>
    <w:pPr>
      <w:numPr>
        <w:numId w:val="4"/>
      </w:numPr>
    </w:pPr>
  </w:style>
  <w:style w:type="paragraph" w:customStyle="1" w:styleId="Styledetableau2">
    <w:name w:val="Style de tableau 2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ee.fr/fr/statistiques/2830547%23graphique-figure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nsee.fr/fr/statistiques/2830547%23graphique-figure1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1703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danielbordierpro@gmail.com</cp:lastModifiedBy>
  <cp:revision>2</cp:revision>
  <dcterms:created xsi:type="dcterms:W3CDTF">2024-04-21T16:22:00Z</dcterms:created>
  <dcterms:modified xsi:type="dcterms:W3CDTF">2024-04-21T16:22:00Z</dcterms:modified>
</cp:coreProperties>
</file>