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236"/>
        <w:gridCol w:w="8269"/>
      </w:tblGrid>
      <w:tr w:rsidR="00767F32" w:rsidRPr="006F2948" w:rsidTr="003A3A6F">
        <w:tc>
          <w:tcPr>
            <w:tcW w:w="2376" w:type="dxa"/>
          </w:tcPr>
          <w:p w:rsidR="00767F32" w:rsidRPr="00EC4C44" w:rsidRDefault="00767F32" w:rsidP="007231B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67F32" w:rsidRPr="00564686" w:rsidRDefault="00767F32" w:rsidP="007231BF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8269" w:type="dxa"/>
          </w:tcPr>
          <w:p w:rsidR="00767F32" w:rsidRPr="00564686" w:rsidRDefault="009344A1" w:rsidP="00413696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Management des </w:t>
            </w:r>
            <w:r w:rsidRPr="009344A1">
              <w:rPr>
                <w:rFonts w:cs="Arial"/>
                <w:b/>
                <w:sz w:val="22"/>
                <w:szCs w:val="22"/>
                <w:lang w:val="fr-FR"/>
              </w:rPr>
              <w:t>organisations</w:t>
            </w:r>
          </w:p>
        </w:tc>
      </w:tr>
      <w:tr w:rsidR="00564686" w:rsidRPr="00B72856" w:rsidTr="003A3A6F">
        <w:tc>
          <w:tcPr>
            <w:tcW w:w="10881" w:type="dxa"/>
            <w:gridSpan w:val="3"/>
          </w:tcPr>
          <w:p w:rsidR="00564686" w:rsidRPr="00FB18FD" w:rsidRDefault="003C6AA6" w:rsidP="003C6AA6">
            <w:pPr>
              <w:pStyle w:val="Pieddepage"/>
              <w:ind w:right="360"/>
              <w:jc w:val="center"/>
              <w:rPr>
                <w:rFonts w:ascii="Arial" w:hAnsi="Arial" w:cs="Arial"/>
                <w:b/>
                <w:i/>
                <w:iCs/>
                <w:smallCaps/>
                <w:sz w:val="22"/>
                <w:szCs w:val="22"/>
                <w:lang w:val="fr-FR"/>
              </w:rPr>
            </w:pPr>
            <w:r w:rsidRPr="00FB18FD">
              <w:rPr>
                <w:rFonts w:ascii="Arial" w:hAnsi="Arial" w:cs="Arial"/>
                <w:b/>
                <w:i/>
                <w:iCs/>
                <w:smallCaps/>
                <w:sz w:val="22"/>
                <w:szCs w:val="22"/>
                <w:lang w:val="fr-FR"/>
              </w:rPr>
              <w:t>Programme de première et terminale</w:t>
            </w:r>
            <w:r w:rsidR="008D1425">
              <w:rPr>
                <w:rFonts w:ascii="Arial" w:hAnsi="Arial" w:cs="Arial"/>
                <w:b/>
                <w:i/>
                <w:iCs/>
                <w:smallCaps/>
                <w:sz w:val="22"/>
                <w:szCs w:val="22"/>
                <w:lang w:val="fr-FR"/>
              </w:rPr>
              <w:t xml:space="preserve"> STMG</w:t>
            </w:r>
            <w:r w:rsidR="00C54B4D" w:rsidRPr="00FB18FD">
              <w:rPr>
                <w:rFonts w:ascii="Arial" w:hAnsi="Arial" w:cs="Arial"/>
                <w:b/>
                <w:i/>
                <w:iCs/>
                <w:smallCaps/>
                <w:sz w:val="22"/>
                <w:szCs w:val="22"/>
                <w:lang w:val="fr-FR"/>
              </w:rPr>
              <w:t xml:space="preserve"> </w:t>
            </w:r>
            <w:r w:rsidR="008417C9" w:rsidRPr="00FB18FD">
              <w:rPr>
                <w:rFonts w:ascii="Arial" w:hAnsi="Arial" w:cs="Arial"/>
                <w:b/>
                <w:i/>
                <w:iCs/>
                <w:smallCaps/>
                <w:sz w:val="22"/>
                <w:szCs w:val="22"/>
                <w:lang w:val="fr-FR"/>
              </w:rPr>
              <w:t> </w:t>
            </w:r>
          </w:p>
        </w:tc>
      </w:tr>
    </w:tbl>
    <w:p w:rsidR="004B783D" w:rsidRDefault="0087174C" w:rsidP="003C6AA6">
      <w:pPr>
        <w:rPr>
          <w:rFonts w:cs="Arial"/>
          <w:b/>
          <w:bCs/>
          <w:sz w:val="24"/>
          <w:u w:val="single"/>
          <w:lang w:val="fr-FR"/>
        </w:rPr>
      </w:pPr>
      <w:r w:rsidRPr="00C169D3">
        <w:rPr>
          <w:rFonts w:cs="Arial"/>
          <w:b/>
          <w:bCs/>
          <w:sz w:val="20"/>
          <w:szCs w:val="20"/>
          <w:u w:val="single"/>
          <w:lang w:val="fr-FR"/>
        </w:rPr>
        <w:br/>
      </w:r>
    </w:p>
    <w:p w:rsidR="003C6AA6" w:rsidRPr="0087174C" w:rsidRDefault="0087174C" w:rsidP="003C6AA6">
      <w:pPr>
        <w:rPr>
          <w:rFonts w:cs="Arial"/>
          <w:b/>
          <w:bCs/>
          <w:sz w:val="24"/>
          <w:u w:val="single"/>
          <w:lang w:val="fr-FR"/>
        </w:rPr>
      </w:pPr>
      <w:r w:rsidRPr="0087174C">
        <w:rPr>
          <w:rFonts w:cs="Arial"/>
          <w:b/>
          <w:bCs/>
          <w:sz w:val="24"/>
          <w:u w:val="single"/>
          <w:lang w:val="fr-FR"/>
        </w:rPr>
        <w:t>PREMIERE</w:t>
      </w:r>
    </w:p>
    <w:p w:rsidR="0087174C" w:rsidRPr="00C169D3" w:rsidRDefault="0087174C" w:rsidP="003C6AA6">
      <w:pPr>
        <w:rPr>
          <w:rFonts w:ascii="Times New Roman" w:hAnsi="Times New Roman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7120"/>
      </w:tblGrid>
      <w:tr w:rsidR="003C6AA6" w:rsidRPr="007C7634" w:rsidTr="007C7634">
        <w:tc>
          <w:tcPr>
            <w:tcW w:w="3652" w:type="dxa"/>
            <w:gridSpan w:val="2"/>
            <w:shd w:val="clear" w:color="auto" w:fill="auto"/>
          </w:tcPr>
          <w:p w:rsidR="003C6AA6" w:rsidRPr="007C7634" w:rsidRDefault="003C6AA6" w:rsidP="007C76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aps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b/>
                <w:caps/>
                <w:sz w:val="20"/>
                <w:szCs w:val="20"/>
                <w:lang w:val="fr-FR" w:eastAsia="fr-FR" w:bidi="ar-SA"/>
              </w:rPr>
              <w:t>Thèmes et questions</w:t>
            </w:r>
          </w:p>
        </w:tc>
        <w:tc>
          <w:tcPr>
            <w:tcW w:w="7120" w:type="dxa"/>
            <w:shd w:val="clear" w:color="auto" w:fill="auto"/>
          </w:tcPr>
          <w:p w:rsidR="003C6AA6" w:rsidRPr="007C7634" w:rsidRDefault="003C6AA6" w:rsidP="007C763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aps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b/>
                <w:caps/>
                <w:sz w:val="20"/>
                <w:szCs w:val="20"/>
                <w:lang w:val="fr-FR" w:eastAsia="fr-FR" w:bidi="ar-SA"/>
              </w:rPr>
              <w:t>Les notions abordées</w:t>
            </w:r>
          </w:p>
        </w:tc>
      </w:tr>
      <w:tr w:rsidR="003C6AA6" w:rsidRPr="00B72856" w:rsidTr="007C7634">
        <w:tc>
          <w:tcPr>
            <w:tcW w:w="107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C6AA6" w:rsidRPr="00B72856" w:rsidRDefault="003C6AA6" w:rsidP="00814913">
            <w:pPr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</w:pPr>
            <w:r w:rsidRPr="007C7634">
              <w:rPr>
                <w:rFonts w:cs="Arial"/>
                <w:b/>
                <w:bCs/>
                <w:sz w:val="20"/>
                <w:szCs w:val="20"/>
                <w:lang w:val="fr-FR"/>
              </w:rPr>
              <w:t>Le rôle du management dans la gestion des organisations</w:t>
            </w:r>
            <w:r w:rsidR="00191349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91349" w:rsidRPr="00B72856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The place of management in organisations </w:t>
            </w:r>
            <w:proofErr w:type="spellStart"/>
            <w:r w:rsidR="00191349" w:rsidRPr="00B72856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governance</w:t>
            </w:r>
            <w:proofErr w:type="spellEnd"/>
          </w:p>
          <w:p w:rsidR="00B72856" w:rsidRDefault="00B72856" w:rsidP="00B72856">
            <w:pPr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L’élève doit être capable de :</w:t>
            </w:r>
          </w:p>
          <w:p w:rsidR="00B72856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Distinguer action individuelle et action collective</w:t>
            </w:r>
          </w:p>
          <w:p w:rsidR="00B72856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les éléments constitutifs d’une organisation</w:t>
            </w:r>
          </w:p>
          <w:p w:rsidR="00B72856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Repérer dans une organisation simple les problèmes de gestion qi se </w:t>
            </w:r>
            <w:proofErr w:type="gramStart"/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posent</w:t>
            </w:r>
            <w:proofErr w:type="gramEnd"/>
          </w:p>
          <w:p w:rsidR="00B72856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les décisions relevant du management stratégique et celles relevant du management opérationnel</w:t>
            </w:r>
          </w:p>
          <w:p w:rsidR="00B72856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les principaux acteurs décisionnels</w:t>
            </w:r>
          </w:p>
          <w:p w:rsidR="00B72856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les facteurs pouvant agir sur les décisions managériales</w:t>
            </w:r>
          </w:p>
          <w:p w:rsidR="00B72856" w:rsidRPr="006414EC" w:rsidRDefault="00B72856" w:rsidP="00B72856">
            <w:pPr>
              <w:ind w:left="72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</w:p>
        </w:tc>
      </w:tr>
      <w:tr w:rsidR="003C6AA6" w:rsidRPr="00FE341A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3C6AA6" w:rsidRPr="00FE341A" w:rsidRDefault="00FE341A" w:rsidP="00E165A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r>
              <w:rPr>
                <w:rFonts w:cs="Arial"/>
                <w:sz w:val="20"/>
                <w:szCs w:val="20"/>
                <w:lang w:eastAsia="fr-FR" w:bidi="ar-SA"/>
              </w:rPr>
              <w:t xml:space="preserve">1.1 </w:t>
            </w:r>
            <w:proofErr w:type="spellStart"/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t>Qu’est-ce</w:t>
            </w:r>
            <w:proofErr w:type="spellEnd"/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t>qu’une</w:t>
            </w:r>
            <w:proofErr w:type="spellEnd"/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br/>
            </w:r>
            <w:proofErr w:type="spellStart"/>
            <w:proofErr w:type="gramStart"/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t>organisation</w:t>
            </w:r>
            <w:proofErr w:type="spellEnd"/>
            <w:r w:rsidR="006F20EF" w:rsidRPr="00FE341A">
              <w:rPr>
                <w:rFonts w:cs="Arial"/>
                <w:sz w:val="20"/>
                <w:szCs w:val="20"/>
                <w:lang w:eastAsia="fr-FR" w:bidi="ar-SA"/>
              </w:rPr>
              <w:t xml:space="preserve"> ?</w:t>
            </w:r>
            <w:proofErr w:type="gramEnd"/>
          </w:p>
          <w:p w:rsidR="00E165A9" w:rsidRPr="009072EB" w:rsidRDefault="006F20EF" w:rsidP="00E165A9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</w:rPr>
            </w:pPr>
            <w:r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What is an </w:t>
            </w:r>
            <w:proofErr w:type="gramStart"/>
            <w:r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organization ?</w:t>
            </w:r>
            <w:proofErr w:type="gramEnd"/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3C6AA6" w:rsidRPr="00FE341A" w:rsidRDefault="003C6AA6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fr-FR" w:bidi="ar-SA"/>
              </w:rPr>
            </w:pPr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- Action collective, </w:t>
            </w:r>
            <w:proofErr w:type="spellStart"/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>objectifs</w:t>
            </w:r>
            <w:proofErr w:type="spellEnd"/>
            <w:r w:rsidR="00AF4503"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, </w:t>
            </w:r>
            <w:r w:rsidR="00AF4503" w:rsidRPr="009072EB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collective action, goals</w:t>
            </w:r>
          </w:p>
          <w:p w:rsidR="003C6AA6" w:rsidRPr="009072EB" w:rsidRDefault="003C6AA6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</w:pPr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- </w:t>
            </w:r>
            <w:proofErr w:type="spellStart"/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>Groupe</w:t>
            </w:r>
            <w:proofErr w:type="spellEnd"/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>organisé</w:t>
            </w:r>
            <w:proofErr w:type="spellEnd"/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>organisation</w:t>
            </w:r>
            <w:proofErr w:type="spellEnd"/>
            <w:r w:rsidR="00AF4503" w:rsidRPr="00FE341A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, </w:t>
            </w:r>
            <w:r w:rsidR="00931659" w:rsidRPr="009072EB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organized group, </w:t>
            </w:r>
            <w:r w:rsidR="00AF4503" w:rsidRPr="009072EB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organi</w:t>
            </w:r>
            <w:r w:rsidR="00CD53BE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z</w:t>
            </w:r>
            <w:r w:rsidR="00AF4503" w:rsidRPr="009072EB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ation</w:t>
            </w:r>
          </w:p>
          <w:p w:rsidR="003C6AA6" w:rsidRPr="00FE341A" w:rsidRDefault="003C6AA6" w:rsidP="00714002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C0504D"/>
                <w:sz w:val="20"/>
                <w:szCs w:val="20"/>
                <w:lang w:val="fr-FR"/>
              </w:rPr>
            </w:pP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Éléments caractéristiques d’une organisation : </w:t>
            </w:r>
            <w:proofErr w:type="spellStart"/>
            <w:r w:rsidR="00AF4503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caracteristics</w:t>
            </w:r>
            <w:proofErr w:type="spellEnd"/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br/>
              <w:t xml:space="preserve">. 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finalité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AE62B6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–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purpose</w:t>
            </w:r>
            <w:proofErr w:type="spellEnd"/>
            <w:r w:rsidR="00FE341A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r w:rsidR="0071400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goal</w:t>
            </w:r>
            <w:r w:rsidR="00BC061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, mission </w:t>
            </w:r>
            <w:proofErr w:type="spellStart"/>
            <w:r w:rsidR="00BC061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statement</w:t>
            </w:r>
            <w:proofErr w:type="spellEnd"/>
            <w:r w:rsidR="00775980" w:rsidRPr="00FE341A">
              <w:rPr>
                <w:rFonts w:eastAsia="Calibri" w:cs="Arial"/>
                <w:color w:val="C0504D"/>
                <w:sz w:val="20"/>
                <w:szCs w:val="20"/>
                <w:lang w:val="fr-FR" w:eastAsia="fr-FR" w:bidi="ar-SA"/>
              </w:rPr>
              <w:br/>
              <w:t>.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nature de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l’activité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sphere</w:t>
            </w:r>
            <w:proofErr w:type="spellEnd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of </w:t>
            </w:r>
            <w:proofErr w:type="spellStart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activity</w:t>
            </w:r>
            <w:proofErr w:type="spellEnd"/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br/>
              <w:t xml:space="preserve">. 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statut juridique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- </w:t>
            </w:r>
            <w:proofErr w:type="spell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legal</w:t>
            </w:r>
            <w:proofErr w:type="spellEnd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status</w:t>
            </w:r>
            <w:proofErr w:type="spellEnd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legal</w:t>
            </w:r>
            <w:proofErr w:type="spellEnd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775980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framework</w:t>
            </w:r>
            <w:proofErr w:type="spellEnd"/>
            <w:r w:rsidR="00775980" w:rsidRPr="00FE341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.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ressources</w:t>
            </w:r>
            <w:r w:rsidR="006A10CB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</w:t>
            </w:r>
            <w:proofErr w:type="spell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human</w:t>
            </w:r>
            <w:proofErr w:type="spellEnd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financial</w:t>
            </w:r>
            <w:proofErr w:type="spellEnd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and </w:t>
            </w:r>
            <w:proofErr w:type="spell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material</w:t>
            </w:r>
            <w:proofErr w:type="spellEnd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proofErr w:type="gram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  <w:r w:rsidRPr="00FE341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,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br/>
              <w:t>.</w:t>
            </w:r>
            <w:proofErr w:type="gramEnd"/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répartition du po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uvoir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– </w:t>
            </w:r>
            <w:proofErr w:type="spellStart"/>
            <w:r w:rsidR="0071400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government</w:t>
            </w:r>
            <w:proofErr w:type="spellEnd"/>
            <w:r w:rsidR="00775980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br/>
              <w:t xml:space="preserve">. </w:t>
            </w:r>
            <w:r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>champ d’action géographique</w:t>
            </w:r>
            <w:r w:rsidR="006A10CB" w:rsidRPr="00FE341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714002" w:rsidRPr="00FE341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–</w:t>
            </w:r>
            <w:r w:rsidR="00775980" w:rsidRPr="00FE341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A10CB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geo</w:t>
            </w:r>
            <w:r w:rsidR="005C11B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graphic</w:t>
            </w:r>
            <w:r w:rsidR="0071400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al</w:t>
            </w:r>
            <w:proofErr w:type="spellEnd"/>
            <w:r w:rsidR="0071400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scope</w:t>
            </w:r>
          </w:p>
        </w:tc>
      </w:tr>
      <w:tr w:rsidR="003C6AA6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3C6AA6" w:rsidRPr="007C7634" w:rsidRDefault="003C6AA6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1.2 Qu’apporte-le</w:t>
            </w:r>
          </w:p>
          <w:p w:rsidR="003C6AA6" w:rsidRPr="007C7634" w:rsidRDefault="003C6AA6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management à la gestion</w:t>
            </w:r>
          </w:p>
          <w:p w:rsidR="003C6AA6" w:rsidRPr="00FE341A" w:rsidRDefault="006F20EF" w:rsidP="00FE34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gramStart"/>
            <w:r w:rsidRPr="00FE341A">
              <w:rPr>
                <w:rFonts w:cs="Arial"/>
                <w:sz w:val="20"/>
                <w:szCs w:val="20"/>
                <w:lang w:eastAsia="fr-FR" w:bidi="ar-SA"/>
              </w:rPr>
              <w:t>des</w:t>
            </w:r>
            <w:proofErr w:type="gramEnd"/>
            <w:r w:rsidRPr="00FE341A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FE341A">
              <w:rPr>
                <w:rFonts w:cs="Arial"/>
                <w:sz w:val="20"/>
                <w:szCs w:val="20"/>
                <w:lang w:eastAsia="fr-FR" w:bidi="ar-SA"/>
              </w:rPr>
              <w:t>organisations</w:t>
            </w:r>
            <w:proofErr w:type="spellEnd"/>
            <w:r w:rsidRPr="00FE341A">
              <w:rPr>
                <w:rFonts w:cs="Arial"/>
                <w:sz w:val="20"/>
                <w:szCs w:val="20"/>
                <w:lang w:eastAsia="fr-FR" w:bidi="ar-SA"/>
              </w:rPr>
              <w:t xml:space="preserve"> ?</w:t>
            </w:r>
            <w:r w:rsidR="00FE341A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What </w:t>
            </w:r>
            <w:r w:rsidR="00FE341A"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does management bring to the running of an </w:t>
            </w:r>
            <w:proofErr w:type="gramStart"/>
            <w:r w:rsidR="00FE341A"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organization ?</w:t>
            </w:r>
            <w:proofErr w:type="gramEnd"/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3C6AA6" w:rsidRPr="00AE62B6" w:rsidRDefault="003C6AA6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Fonctions du management</w:t>
            </w:r>
            <w:r w:rsidR="00AE62B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Functions</w:t>
            </w:r>
            <w:proofErr w:type="spellEnd"/>
            <w:r w:rsid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of management</w:t>
            </w:r>
            <w:r w:rsidR="00D4030F">
              <w:rPr>
                <w:rFonts w:cs="Arial"/>
                <w:sz w:val="20"/>
                <w:szCs w:val="20"/>
                <w:lang w:val="fr-FR" w:eastAsia="fr-FR" w:bidi="ar-SA"/>
              </w:rPr>
              <w:br/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Management stratégique, management</w:t>
            </w:r>
            <w:r w:rsidR="00D4030F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opérationnel</w:t>
            </w:r>
            <w:r w:rsidR="00AE62B6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Strategic management, </w:t>
            </w:r>
            <w:proofErr w:type="spellStart"/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operational</w:t>
            </w:r>
            <w:proofErr w:type="spellEnd"/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management</w:t>
            </w:r>
            <w:r w:rsidR="00D4030F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Décisions stratégiques, décisions opérationnelles</w:t>
            </w:r>
            <w:r w:rsidR="00AE62B6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Strategic </w:t>
            </w:r>
            <w:proofErr w:type="spellStart"/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decisions</w:t>
            </w:r>
            <w:proofErr w:type="spellEnd"/>
            <w:r w:rsidR="00AE62B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Operational</w:t>
            </w:r>
            <w:proofErr w:type="spellEnd"/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AE62B6" w:rsidRPr="00AE62B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decisions</w:t>
            </w:r>
            <w:proofErr w:type="spellEnd"/>
          </w:p>
          <w:p w:rsidR="003C6AA6" w:rsidRPr="007C7634" w:rsidRDefault="003C6AA6" w:rsidP="00FB380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Facteurs de contingence</w:t>
            </w:r>
            <w:r w:rsidR="005C6F9A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5C6F9A" w:rsidRPr="005C6F9A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Contingency</w:t>
            </w:r>
            <w:proofErr w:type="spellEnd"/>
            <w:r w:rsidR="005C6F9A" w:rsidRPr="005C6F9A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5C6F9A" w:rsidRPr="005C6F9A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factors</w:t>
            </w:r>
            <w:proofErr w:type="spellEnd"/>
          </w:p>
        </w:tc>
      </w:tr>
      <w:tr w:rsidR="003C6AA6" w:rsidRPr="00CD53BE" w:rsidTr="007C7634">
        <w:tc>
          <w:tcPr>
            <w:tcW w:w="107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D53BE" w:rsidRPr="00CD53BE" w:rsidRDefault="003C6AA6" w:rsidP="00CD53BE">
            <w:pPr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7C7634">
              <w:rPr>
                <w:rFonts w:cs="Arial"/>
                <w:b/>
                <w:bCs/>
                <w:sz w:val="20"/>
                <w:szCs w:val="20"/>
                <w:lang w:val="fr-FR"/>
              </w:rPr>
              <w:t>Les critères de différenciation des organisations</w:t>
            </w:r>
            <w:r w:rsidR="00CD53BE" w:rsidRPr="00CD53BE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D53BE" w:rsidRPr="00CD53BE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Organizations</w:t>
            </w:r>
            <w:proofErr w:type="spellEnd"/>
            <w:r w:rsidR="00CD53BE" w:rsidRPr="00CD53BE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D53BE" w:rsidRPr="00CD53BE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differentiation</w:t>
            </w:r>
            <w:proofErr w:type="spellEnd"/>
            <w:r w:rsidR="00CD53BE" w:rsidRPr="00CD53BE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D53BE" w:rsidRPr="00CD53BE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criteria</w:t>
            </w:r>
            <w:proofErr w:type="spellEnd"/>
          </w:p>
          <w:p w:rsidR="00B72856" w:rsidRPr="00CD53BE" w:rsidRDefault="00B72856" w:rsidP="00B728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fr-FR" w:bidi="ar-SA"/>
              </w:rPr>
            </w:pPr>
            <w:r w:rsidRPr="00CD53BE">
              <w:rPr>
                <w:rFonts w:cs="Arial"/>
                <w:bCs/>
                <w:sz w:val="20"/>
                <w:szCs w:val="20"/>
                <w:lang w:val="fr-FR"/>
              </w:rPr>
              <w:t>L’élève doit être capable de :</w:t>
            </w:r>
          </w:p>
          <w:p w:rsidR="00B72856" w:rsidRPr="00CD53BE" w:rsidRDefault="00B72856" w:rsidP="00B72856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CD53BE">
              <w:rPr>
                <w:rFonts w:cs="Arial"/>
                <w:bCs/>
                <w:sz w:val="20"/>
                <w:szCs w:val="20"/>
                <w:lang w:val="fr-FR"/>
              </w:rPr>
              <w:t>- Distinguer les trois grandes catégories d’organisations</w:t>
            </w:r>
          </w:p>
          <w:p w:rsidR="00B72856" w:rsidRPr="00CD53BE" w:rsidRDefault="00B72856" w:rsidP="00B72856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CD53BE">
              <w:rPr>
                <w:rFonts w:cs="Arial"/>
                <w:bCs/>
                <w:sz w:val="20"/>
                <w:szCs w:val="20"/>
                <w:lang w:val="fr-FR"/>
              </w:rPr>
              <w:t>- Identifier les finalités respectives de chaque forme d’organisation</w:t>
            </w:r>
          </w:p>
          <w:p w:rsidR="00B72856" w:rsidRPr="00CD53BE" w:rsidRDefault="00B72856" w:rsidP="00B72856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CD53BE">
              <w:rPr>
                <w:rFonts w:cs="Arial"/>
                <w:bCs/>
                <w:sz w:val="20"/>
                <w:szCs w:val="20"/>
                <w:lang w:val="fr-FR"/>
              </w:rPr>
              <w:t>- Caractériser une or</w:t>
            </w:r>
            <w:r w:rsidR="00CD53BE">
              <w:rPr>
                <w:rFonts w:cs="Arial"/>
                <w:bCs/>
                <w:sz w:val="20"/>
                <w:szCs w:val="20"/>
                <w:lang w:val="fr-FR"/>
              </w:rPr>
              <w:t>g</w:t>
            </w:r>
            <w:r w:rsidRPr="00CD53BE">
              <w:rPr>
                <w:rFonts w:cs="Arial"/>
                <w:bCs/>
                <w:sz w:val="20"/>
                <w:szCs w:val="20"/>
                <w:lang w:val="fr-FR"/>
              </w:rPr>
              <w:t>anisatio</w:t>
            </w:r>
            <w:r w:rsidR="00CD53BE" w:rsidRPr="00CD53BE">
              <w:rPr>
                <w:rFonts w:cs="Arial"/>
                <w:bCs/>
                <w:sz w:val="20"/>
                <w:szCs w:val="20"/>
                <w:lang w:val="fr-FR"/>
              </w:rPr>
              <w:t>n</w:t>
            </w:r>
            <w:r w:rsidRPr="00CD53BE">
              <w:rPr>
                <w:rFonts w:cs="Arial"/>
                <w:bCs/>
                <w:sz w:val="20"/>
                <w:szCs w:val="20"/>
                <w:lang w:val="fr-FR"/>
              </w:rPr>
              <w:t xml:space="preserve"> donnée</w:t>
            </w:r>
          </w:p>
          <w:p w:rsidR="00B72856" w:rsidRPr="007C7634" w:rsidRDefault="00B72856" w:rsidP="00B7285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</w:p>
        </w:tc>
      </w:tr>
      <w:tr w:rsidR="003C6AA6" w:rsidRPr="008D1182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3C6AA6" w:rsidRPr="007C7634" w:rsidRDefault="003C6AA6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2.1 La finalité de l’entreprise</w:t>
            </w:r>
          </w:p>
          <w:p w:rsidR="003C6AA6" w:rsidRPr="007C7634" w:rsidRDefault="003C6AA6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se limite-t-elle à la réalisation</w:t>
            </w:r>
          </w:p>
          <w:p w:rsidR="003C6AA6" w:rsidRPr="009072EB" w:rsidRDefault="006F20EF" w:rsidP="009072E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gramStart"/>
            <w:r w:rsidRPr="009072EB">
              <w:rPr>
                <w:rFonts w:cs="Arial"/>
                <w:sz w:val="20"/>
                <w:szCs w:val="20"/>
                <w:lang w:eastAsia="fr-FR" w:bidi="ar-SA"/>
              </w:rPr>
              <w:t>d’un</w:t>
            </w:r>
            <w:proofErr w:type="gramEnd"/>
            <w:r w:rsidRPr="009072EB">
              <w:rPr>
                <w:rFonts w:cs="Arial"/>
                <w:sz w:val="20"/>
                <w:szCs w:val="20"/>
                <w:lang w:eastAsia="fr-FR" w:bidi="ar-SA"/>
              </w:rPr>
              <w:t xml:space="preserve"> profit ?</w:t>
            </w:r>
            <w:r w:rsidR="009072EB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Is </w:t>
            </w:r>
            <w:r w:rsidR="009072EB"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making profit the only goal of a </w:t>
            </w:r>
            <w:proofErr w:type="gramStart"/>
            <w:r w:rsidR="009072EB" w:rsidRPr="009072EB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company ?</w:t>
            </w:r>
            <w:proofErr w:type="gramEnd"/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AE62B6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Bien, service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Good, service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Finalité lucrative, profit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9072EB">
              <w:rPr>
                <w:rFonts w:eastAsia="Calibri" w:cs="Arial"/>
                <w:sz w:val="20"/>
                <w:szCs w:val="20"/>
                <w:lang w:val="fr-FR" w:eastAsia="fr-FR" w:bidi="ar-SA"/>
              </w:rPr>
              <w:t>–</w:t>
            </w:r>
            <w:r w:rsidR="009072EB" w:rsidRPr="009072EB">
              <w:rPr>
                <w:color w:val="CC0000"/>
                <w:lang w:val="fr-FR"/>
              </w:rPr>
              <w:t xml:space="preserve">profit </w:t>
            </w:r>
            <w:proofErr w:type="spellStart"/>
            <w:r w:rsidR="009072EB" w:rsidRPr="009072EB">
              <w:rPr>
                <w:color w:val="CC0000"/>
                <w:lang w:val="fr-FR"/>
              </w:rPr>
              <w:t>making</w:t>
            </w:r>
            <w:proofErr w:type="spellEnd"/>
            <w:r w:rsidR="00AE62B6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,</w:t>
            </w:r>
            <w:r w:rsidR="00AE62B6" w:rsidRP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profit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Ressources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D1182" w:rsidRPr="009072EB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</w:p>
          <w:p w:rsidR="00DF3C75" w:rsidRPr="00AE62B6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Valeur ajoutée et bénéficiaires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AE62B6" w:rsidRP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added</w:t>
            </w:r>
            <w:proofErr w:type="spellEnd"/>
            <w:r w:rsidR="00AE62B6" w:rsidRP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value</w:t>
            </w:r>
            <w:r w:rsid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and </w:t>
            </w:r>
            <w:proofErr w:type="spellStart"/>
            <w:r w:rsid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beneficiaries</w:t>
            </w:r>
            <w:proofErr w:type="spellEnd"/>
          </w:p>
          <w:p w:rsidR="00DF3C75" w:rsidRPr="00AE62B6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Parties prenantes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– </w:t>
            </w:r>
            <w:proofErr w:type="spellStart"/>
            <w:r w:rsidR="00AE62B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stakeholders</w:t>
            </w:r>
            <w:proofErr w:type="spellEnd"/>
          </w:p>
          <w:p w:rsidR="00DF3C75" w:rsidRPr="00B8796D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</w:t>
            </w:r>
            <w:r w:rsidR="00B8796D">
              <w:rPr>
                <w:rFonts w:eastAsia="Calibri" w:cs="Arial"/>
                <w:sz w:val="20"/>
                <w:szCs w:val="20"/>
                <w:lang w:val="fr-FR" w:eastAsia="fr-FR" w:bidi="ar-SA"/>
              </w:rPr>
              <w:t>Assurer la p</w:t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érennité</w:t>
            </w:r>
            <w:r w:rsidR="00B8796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de l’entreprise</w:t>
            </w:r>
            <w:r w:rsidR="00AE62B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B8796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</w:t>
            </w:r>
            <w:r w:rsidR="00B8796D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to </w:t>
            </w:r>
            <w:proofErr w:type="spellStart"/>
            <w:r w:rsidR="00B8796D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ensure</w:t>
            </w:r>
            <w:proofErr w:type="spellEnd"/>
            <w:r w:rsidR="00B8796D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the </w:t>
            </w:r>
            <w:proofErr w:type="spellStart"/>
            <w:r w:rsidR="008D1182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continuity</w:t>
            </w:r>
            <w:proofErr w:type="spellEnd"/>
            <w:r w:rsidR="00B8796D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of the </w:t>
            </w:r>
            <w:proofErr w:type="spellStart"/>
            <w:r w:rsidR="00B8796D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company</w:t>
            </w:r>
            <w:proofErr w:type="spellEnd"/>
            <w:r w:rsidR="00BC0612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, long </w:t>
            </w:r>
            <w:proofErr w:type="spellStart"/>
            <w:r w:rsidR="00BC0612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term</w:t>
            </w:r>
            <w:proofErr w:type="spellEnd"/>
            <w:r w:rsidR="00BC0612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BC0612" w:rsidRP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survival</w:t>
            </w:r>
            <w:proofErr w:type="spellEnd"/>
          </w:p>
          <w:p w:rsidR="00DF3C75" w:rsidRPr="00B8796D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Finalité sociale, responsabilité sociétale de l’entreprise</w:t>
            </w:r>
            <w:r w:rsidR="00B8796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</w:t>
            </w:r>
            <w:proofErr w:type="spellStart"/>
            <w:r w:rsidR="00D4693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Corporate</w:t>
            </w:r>
            <w:proofErr w:type="spellEnd"/>
            <w:r w:rsidR="009072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B8796D" w:rsidRPr="00B8796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Social </w:t>
            </w:r>
            <w:proofErr w:type="spellStart"/>
            <w:r w:rsidR="00B8796D" w:rsidRPr="00B8796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Responsibility</w:t>
            </w:r>
            <w:proofErr w:type="spellEnd"/>
            <w:proofErr w:type="gramStart"/>
            <w:r w:rsidR="00D4693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,(</w:t>
            </w:r>
            <w:proofErr w:type="gramEnd"/>
            <w:r w:rsidR="00D4693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CSR) </w:t>
            </w:r>
          </w:p>
          <w:p w:rsidR="003C6AA6" w:rsidRPr="009072EB" w:rsidRDefault="006F20EF" w:rsidP="00BC0612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fr-FR" w:bidi="ar-SA"/>
              </w:rPr>
            </w:pPr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- Types </w:t>
            </w:r>
            <w:proofErr w:type="spellStart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>d’entreprises</w:t>
            </w:r>
            <w:proofErr w:type="spellEnd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: </w:t>
            </w:r>
            <w:proofErr w:type="spellStart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>statut</w:t>
            </w:r>
            <w:proofErr w:type="spellEnd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>taille</w:t>
            </w:r>
            <w:proofErr w:type="spellEnd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>secteur</w:t>
            </w:r>
            <w:proofErr w:type="spellEnd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>activité</w:t>
            </w:r>
            <w:proofErr w:type="spellEnd"/>
            <w:r w:rsidRPr="009072EB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– </w:t>
            </w:r>
            <w:r w:rsidRPr="009072EB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types of compan</w:t>
            </w:r>
            <w:r w:rsidR="00BC0612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ies</w:t>
            </w:r>
            <w:r w:rsidRPr="009072EB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 xml:space="preserve"> : status, </w:t>
            </w:r>
            <w:proofErr w:type="spellStart"/>
            <w:r w:rsidRPr="009072EB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size,sphere</w:t>
            </w:r>
            <w:proofErr w:type="spellEnd"/>
            <w:r w:rsidRPr="009072EB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 xml:space="preserve"> of activity, business sector</w:t>
            </w:r>
          </w:p>
        </w:tc>
      </w:tr>
      <w:tr w:rsidR="003C6AA6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3C6AA6" w:rsidRPr="007C7634" w:rsidRDefault="003C6AA6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2.2 Quelles finalités pour les</w:t>
            </w:r>
          </w:p>
          <w:p w:rsidR="003C6AA6" w:rsidRPr="00CD53BE" w:rsidRDefault="006F20EF" w:rsidP="00CD53B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CD53BE">
              <w:rPr>
                <w:rFonts w:cs="Arial"/>
                <w:sz w:val="20"/>
                <w:szCs w:val="20"/>
                <w:lang w:eastAsia="fr-FR" w:bidi="ar-SA"/>
              </w:rPr>
              <w:t>organisations</w:t>
            </w:r>
            <w:proofErr w:type="spellEnd"/>
            <w:proofErr w:type="gramEnd"/>
            <w:r w:rsidRPr="00CD53BE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D53BE">
              <w:rPr>
                <w:rFonts w:cs="Arial"/>
                <w:sz w:val="20"/>
                <w:szCs w:val="20"/>
                <w:lang w:eastAsia="fr-FR" w:bidi="ar-SA"/>
              </w:rPr>
              <w:t>publiques</w:t>
            </w:r>
            <w:proofErr w:type="spellEnd"/>
            <w:r w:rsidRPr="00CD53BE">
              <w:rPr>
                <w:rFonts w:cs="Arial"/>
                <w:sz w:val="20"/>
                <w:szCs w:val="20"/>
                <w:lang w:eastAsia="fr-FR" w:bidi="ar-SA"/>
              </w:rPr>
              <w:t xml:space="preserve"> ?</w:t>
            </w:r>
            <w:r w:rsidR="00CD53BE" w:rsidRPr="00CD53BE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="00CD53BE" w:rsidRPr="00CD53B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What are the goals of public </w:t>
            </w:r>
            <w:proofErr w:type="gramStart"/>
            <w:r w:rsidR="00CD53BE" w:rsidRPr="00CD53B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organizations ?</w:t>
            </w:r>
            <w:proofErr w:type="gramEnd"/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AA755A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Service public, biens publics</w:t>
            </w:r>
            <w:r w:rsidR="00AA755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, </w:t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non</w:t>
            </w:r>
            <w:r w:rsidR="00AA755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marchands</w:t>
            </w:r>
            <w:r w:rsidR="00AA755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AA755A" w:rsidRP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public service</w:t>
            </w:r>
            <w:r w:rsid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s, public </w:t>
            </w:r>
            <w:proofErr w:type="spellStart"/>
            <w:r w:rsidR="00BC0612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property</w:t>
            </w:r>
            <w:proofErr w:type="spellEnd"/>
            <w:r w:rsid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, non </w:t>
            </w:r>
            <w:proofErr w:type="spellStart"/>
            <w:r w:rsid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market</w:t>
            </w:r>
            <w:proofErr w:type="spellEnd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/ commercial</w:t>
            </w:r>
            <w:r w:rsid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(</w:t>
            </w:r>
            <w:proofErr w:type="spellStart"/>
            <w:r w:rsid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goods</w:t>
            </w:r>
            <w:proofErr w:type="spellEnd"/>
            <w:r w:rsidR="00AA755A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or services)</w:t>
            </w:r>
          </w:p>
          <w:p w:rsidR="00DF3C75" w:rsidRPr="00F11AEB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Finalité non lucrative</w:t>
            </w:r>
            <w:r w:rsidR="00AA755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F11AEB">
              <w:rPr>
                <w:rFonts w:eastAsia="Calibri" w:cs="Arial"/>
                <w:sz w:val="20"/>
                <w:szCs w:val="20"/>
                <w:lang w:val="fr-FR" w:eastAsia="fr-FR" w:bidi="ar-SA"/>
              </w:rPr>
              <w:t>–</w:t>
            </w:r>
            <w:r w:rsidR="00AA755A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F11AEB" w:rsidRPr="00F11A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non profit </w:t>
            </w:r>
            <w:proofErr w:type="spellStart"/>
            <w:r w:rsidR="00F15260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purpose</w:t>
            </w:r>
            <w:proofErr w:type="spellEnd"/>
          </w:p>
          <w:p w:rsidR="00F11AEB" w:rsidRPr="007C7634" w:rsidRDefault="00DF3C75" w:rsidP="00F11AEB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</w:t>
            </w:r>
            <w:r w:rsidR="00F11AEB"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Administrations centrales</w:t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, collectivités territoriales</w:t>
            </w:r>
            <w:r w:rsidR="00F11AEB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F11AEB" w:rsidRPr="00F11A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– Central </w:t>
            </w:r>
            <w:proofErr w:type="spellStart"/>
            <w:r w:rsidR="00F11AEB" w:rsidRPr="00F11A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governements</w:t>
            </w:r>
            <w:proofErr w:type="spellEnd"/>
            <w:r w:rsidR="00F11AEB" w:rsidRPr="00F11A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,  local, public </w:t>
            </w:r>
            <w:proofErr w:type="spellStart"/>
            <w:r w:rsidR="00F11AEB" w:rsidRPr="00F11A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authorities</w:t>
            </w:r>
            <w:proofErr w:type="spellEnd"/>
            <w:r w:rsidRPr="00F11AEB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Missions et principes de service public : </w:t>
            </w:r>
            <w:r w:rsidR="00F11AEB"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continuité, égalité et équité, adaptabilité</w:t>
            </w:r>
          </w:p>
          <w:p w:rsidR="00DF3C75" w:rsidRPr="00CD53BE" w:rsidRDefault="006F20EF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fr-FR" w:bidi="ar-SA"/>
              </w:rPr>
            </w:pPr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- </w:t>
            </w:r>
            <w:r w:rsidRPr="00CD53BE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public service principles and missions :</w:t>
            </w:r>
            <w:r w:rsidRPr="00CD53BE">
              <w:rPr>
                <w:color w:val="C00000"/>
              </w:rPr>
              <w:t xml:space="preserve"> </w:t>
            </w:r>
            <w:r w:rsidRPr="00CD53BE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continuity , equality and equity , adaptability</w:t>
            </w:r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 </w:t>
            </w:r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br/>
              <w:t xml:space="preserve">- </w:t>
            </w:r>
            <w:proofErr w:type="spellStart"/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>Primauté</w:t>
            </w:r>
            <w:proofErr w:type="spellEnd"/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de </w:t>
            </w:r>
            <w:proofErr w:type="spellStart"/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>l’intérêt</w:t>
            </w:r>
            <w:proofErr w:type="spellEnd"/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>général</w:t>
            </w:r>
            <w:proofErr w:type="spellEnd"/>
            <w:r w:rsidRPr="00CD53BE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- </w:t>
            </w:r>
            <w:r w:rsidR="00F5722F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primacy</w:t>
            </w:r>
            <w:r w:rsidRPr="00CD53BE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 xml:space="preserve"> of the general interest</w:t>
            </w:r>
          </w:p>
          <w:p w:rsidR="00DF3C75" w:rsidRPr="00686CAD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Ressources fiscales et non fiscales</w:t>
            </w:r>
            <w:r w:rsidR="00686CA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Tax</w:t>
            </w:r>
            <w:proofErr w:type="spellEnd"/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  <w:r w:rsidR="00CD53BE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, non-</w:t>
            </w:r>
            <w:proofErr w:type="spellStart"/>
            <w:r w:rsidR="00CD53BE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tax</w:t>
            </w:r>
            <w:proofErr w:type="spellEnd"/>
            <w:r w:rsidR="00CD53BE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CD53BE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</w:p>
          <w:p w:rsidR="003C6AA6" w:rsidRPr="007C7634" w:rsidRDefault="00DF3C75" w:rsidP="00E11DD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Usager, client</w:t>
            </w:r>
            <w:r w:rsidR="00686CA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user</w:t>
            </w:r>
            <w:proofErr w:type="gramStart"/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  <w:r w:rsid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,</w:t>
            </w:r>
            <w:proofErr w:type="gramEnd"/>
            <w:r w:rsid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customer</w:t>
            </w:r>
            <w:proofErr w:type="spellEnd"/>
          </w:p>
        </w:tc>
      </w:tr>
      <w:tr w:rsidR="003C6AA6" w:rsidRPr="003A19D2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2.3 Quel rôle pour les</w:t>
            </w:r>
          </w:p>
          <w:p w:rsidR="003C6AA6" w:rsidRPr="00CD53BE" w:rsidRDefault="006F20EF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r w:rsidRPr="003A19D2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associations </w:t>
            </w:r>
            <w:r w:rsidRPr="00CD53BE">
              <w:rPr>
                <w:rFonts w:eastAsia="Calibri" w:cs="Arial"/>
                <w:sz w:val="20"/>
                <w:szCs w:val="20"/>
                <w:lang w:val="fr-FR" w:eastAsia="fr-FR" w:bidi="ar-SA"/>
              </w:rPr>
              <w:t>?</w:t>
            </w:r>
            <w:r w:rsidR="00CD53BE" w:rsidRPr="00CD53BE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720A56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Which role for </w:t>
            </w:r>
            <w:proofErr w:type="gramStart"/>
            <w:r w:rsidRPr="00720A56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lastRenderedPageBreak/>
              <w:t>associations ?</w:t>
            </w:r>
            <w:proofErr w:type="gramEnd"/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lastRenderedPageBreak/>
              <w:t>- Objet de l’association, services aux adhérents</w:t>
            </w:r>
            <w:r w:rsidR="00E11DD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, </w:t>
            </w:r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association </w:t>
            </w:r>
            <w:proofErr w:type="spellStart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aim</w:t>
            </w:r>
            <w:proofErr w:type="spellEnd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, service to </w:t>
            </w:r>
            <w:proofErr w:type="spellStart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members</w:t>
            </w:r>
            <w:proofErr w:type="spellEnd"/>
          </w:p>
          <w:p w:rsidR="00DF3C75" w:rsidRPr="003A19D2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</w:pPr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lastRenderedPageBreak/>
              <w:t xml:space="preserve">- Types </w:t>
            </w:r>
            <w:proofErr w:type="spellStart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>d’association</w:t>
            </w:r>
            <w:proofErr w:type="spellEnd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: association </w:t>
            </w:r>
            <w:proofErr w:type="spellStart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>loi</w:t>
            </w:r>
            <w:proofErr w:type="spellEnd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1901, </w:t>
            </w:r>
            <w:proofErr w:type="spellStart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>syndicat</w:t>
            </w:r>
            <w:proofErr w:type="spellEnd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>, ONG</w:t>
            </w:r>
            <w:r w:rsidR="00E11DD4"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– </w:t>
            </w:r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Type : association, </w:t>
            </w:r>
            <w:proofErr w:type="spellStart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labour</w:t>
            </w:r>
            <w:proofErr w:type="spellEnd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 union, </w:t>
            </w:r>
            <w:proofErr w:type="spellStart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non g</w:t>
            </w:r>
            <w:r w:rsidR="00F15260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o</w:t>
            </w:r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vernmental</w:t>
            </w:r>
            <w:proofErr w:type="spellEnd"/>
            <w:r w:rsidR="00E11DD4" w:rsidRPr="003A19D2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 organization</w:t>
            </w:r>
          </w:p>
          <w:p w:rsidR="00DF3C75" w:rsidRPr="003A19D2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</w:pPr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- </w:t>
            </w:r>
            <w:proofErr w:type="spellStart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>Bénévolat</w:t>
            </w:r>
            <w:proofErr w:type="spellEnd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/ </w:t>
            </w:r>
            <w:proofErr w:type="spellStart"/>
            <w:r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>salariat</w:t>
            </w:r>
            <w:proofErr w:type="spellEnd"/>
            <w:r w:rsidR="00686CAD" w:rsidRPr="003A19D2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- </w:t>
            </w:r>
            <w:r w:rsidR="00686CAD" w:rsidRPr="003A19D2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Voluntary work</w:t>
            </w:r>
            <w:r w:rsidR="00CD53BE" w:rsidRPr="003A19D2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 xml:space="preserve"> / Paid work</w:t>
            </w:r>
          </w:p>
          <w:p w:rsidR="003C6AA6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Ressources financières</w:t>
            </w:r>
            <w:r w:rsidR="00686CA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Financial </w:t>
            </w:r>
            <w:proofErr w:type="spellStart"/>
            <w:r w:rsidR="00686CAD" w:rsidRPr="00686CAD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</w:p>
        </w:tc>
      </w:tr>
      <w:tr w:rsidR="00DF3C75" w:rsidRPr="00635BB0" w:rsidTr="007C7634">
        <w:tc>
          <w:tcPr>
            <w:tcW w:w="107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11DD4" w:rsidRDefault="00DF3C75" w:rsidP="007C76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7C7634">
              <w:rPr>
                <w:rFonts w:eastAsia="Calibri" w:cs="Arial"/>
                <w:b/>
                <w:bCs/>
                <w:sz w:val="20"/>
                <w:szCs w:val="20"/>
                <w:lang w:val="fr-FR" w:eastAsia="fr-FR" w:bidi="ar-SA"/>
              </w:rPr>
              <w:lastRenderedPageBreak/>
              <w:t>3. Le management stratégique : Le choix des objectifs et le contrôle stratégique</w:t>
            </w:r>
            <w:r w:rsidR="006B2FE2">
              <w:rPr>
                <w:rFonts w:eastAsia="Calibri" w:cs="Arial"/>
                <w:b/>
                <w:bCs/>
                <w:sz w:val="20"/>
                <w:szCs w:val="20"/>
                <w:lang w:val="fr-FR" w:eastAsia="fr-FR" w:bidi="ar-SA"/>
              </w:rPr>
              <w:br/>
            </w:r>
            <w:r w:rsidR="00E11DD4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>Strategic management :</w:t>
            </w:r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>choice</w:t>
            </w:r>
            <w:proofErr w:type="spellEnd"/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>targets</w:t>
            </w:r>
            <w:proofErr w:type="spellEnd"/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>strategic</w:t>
            </w:r>
            <w:proofErr w:type="spellEnd"/>
            <w:r w:rsidR="00191349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control</w:t>
            </w:r>
            <w:r w:rsidR="00E11DD4">
              <w:rPr>
                <w:rFonts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</w:p>
          <w:p w:rsidR="00DF3C75" w:rsidRDefault="00635BB0" w:rsidP="00635BB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L’élève doit être capable de :</w:t>
            </w:r>
          </w:p>
          <w:p w:rsidR="00635BB0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les objectifs et les décisions stratégiques</w:t>
            </w:r>
          </w:p>
          <w:p w:rsidR="00635BB0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les facteurs environnementaux influençant la stratégie (micro et macro environnement)</w:t>
            </w:r>
          </w:p>
          <w:p w:rsidR="00635BB0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Relier choix stratégiques, finalités, environnement et </w:t>
            </w:r>
            <w:proofErr w:type="spellStart"/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ressorces</w:t>
            </w:r>
            <w:proofErr w:type="spellEnd"/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de l’organisation</w:t>
            </w:r>
          </w:p>
          <w:p w:rsidR="00635BB0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Analyser le processus de prise de décision et ses limites</w:t>
            </w:r>
          </w:p>
          <w:p w:rsidR="00635BB0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Définir des critères d’évaluation</w:t>
            </w:r>
          </w:p>
          <w:p w:rsidR="00635BB0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Analyser les résultats du contrôle stratégique</w:t>
            </w:r>
          </w:p>
          <w:p w:rsidR="00635BB0" w:rsidRPr="007C7634" w:rsidRDefault="00635BB0" w:rsidP="00635B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le rôle du système d’information dans le processus de prise de décision</w:t>
            </w:r>
          </w:p>
        </w:tc>
      </w:tr>
      <w:tr w:rsidR="003C6AA6" w:rsidRPr="00635BB0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3.1 Quels objectifs</w:t>
            </w:r>
          </w:p>
          <w:p w:rsidR="003C6AA6" w:rsidRPr="007C7634" w:rsidRDefault="00DF3C75" w:rsidP="00E11DD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stratégiques </w:t>
            </w:r>
            <w:r w:rsidRPr="00635BB0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?</w:t>
            </w:r>
            <w:r w:rsidR="00635BB0" w:rsidRPr="00635BB0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E11DD4" w:rsidRPr="00635BB0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Which</w:t>
            </w:r>
            <w:proofErr w:type="spellEnd"/>
            <w:r w:rsidR="00E11DD4" w:rsidRPr="00635BB0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E11DD4" w:rsidRPr="00635BB0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>strategic</w:t>
            </w:r>
            <w:proofErr w:type="spellEnd"/>
            <w:r w:rsidR="00E11DD4" w:rsidRPr="00635BB0">
              <w:rPr>
                <w:rFonts w:eastAsia="Calibri" w:cs="Arial"/>
                <w:color w:val="CC0000"/>
                <w:sz w:val="20"/>
                <w:szCs w:val="20"/>
                <w:lang w:val="fr-FR" w:eastAsia="fr-FR" w:bidi="ar-SA"/>
              </w:rPr>
              <w:t xml:space="preserve"> objectives ?</w:t>
            </w:r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Objectifs stratégiques</w:t>
            </w:r>
            <w:r w:rsidR="00686CAD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686CAD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strategic</w:t>
            </w:r>
            <w:proofErr w:type="spellEnd"/>
            <w:r w:rsidR="00686CAD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objective</w:t>
            </w:r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</w:t>
            </w:r>
            <w:r w:rsidR="00686CAD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.</w:t>
            </w:r>
          </w:p>
          <w:p w:rsidR="003C6AA6" w:rsidRPr="00031465" w:rsidRDefault="00DF3C75" w:rsidP="00E11DD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- Microenvironnement et </w:t>
            </w:r>
            <w:proofErr w:type="spellStart"/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macroenvironnement</w:t>
            </w:r>
            <w:proofErr w:type="spellEnd"/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microenvironment</w:t>
            </w:r>
            <w:proofErr w:type="spellEnd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and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macroenvironment</w:t>
            </w:r>
            <w:proofErr w:type="spellEnd"/>
          </w:p>
        </w:tc>
      </w:tr>
      <w:tr w:rsidR="003C6AA6" w:rsidRPr="00635BB0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3.2 Sur quoi </w:t>
            </w:r>
            <w:proofErr w:type="gramStart"/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portent les</w:t>
            </w:r>
            <w:proofErr w:type="gramEnd"/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décisions et comment sont-elles</w:t>
            </w:r>
          </w:p>
          <w:p w:rsidR="003C6AA6" w:rsidRPr="00635BB0" w:rsidRDefault="006F20EF" w:rsidP="003C26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>prises</w:t>
            </w:r>
            <w:proofErr w:type="spellEnd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?</w:t>
            </w:r>
            <w:proofErr w:type="gramEnd"/>
            <w:r w:rsidR="00720A56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  <w:r w:rsidR="003C2662"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Which</w:t>
            </w:r>
            <w:r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 decision ?</w:t>
            </w:r>
            <w:r w:rsidR="003C2662"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How to </w:t>
            </w:r>
            <w:r w:rsidR="005521CF"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make</w:t>
            </w:r>
            <w:r w:rsidR="003C2662"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 a decision,</w:t>
            </w:r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031465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Décisions stratégiques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strategic</w:t>
            </w:r>
            <w:proofErr w:type="spellEnd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decisions</w:t>
            </w:r>
            <w:proofErr w:type="spellEnd"/>
          </w:p>
          <w:p w:rsidR="00DF3C75" w:rsidRPr="00031465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Offre (bien et service marchand ou</w:t>
            </w:r>
            <w:r w:rsidR="00D4030F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non marchand)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supply</w:t>
            </w:r>
            <w:proofErr w:type="spellEnd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, (commercial) </w:t>
            </w:r>
            <w:proofErr w:type="spellStart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commodity</w:t>
            </w:r>
            <w:proofErr w:type="spellEnd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market</w:t>
            </w:r>
            <w:proofErr w:type="spellEnd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service, non </w:t>
            </w:r>
            <w:proofErr w:type="spellStart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market</w:t>
            </w:r>
            <w:proofErr w:type="spellEnd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good or service, commercial and-non commercial services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Information et information imparfaite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imperfect</w:t>
            </w:r>
            <w:proofErr w:type="spellEnd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635BB0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and </w:t>
            </w:r>
            <w:proofErr w:type="spellStart"/>
            <w:r w:rsidR="00635BB0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perfect</w:t>
            </w:r>
            <w:proofErr w:type="spellEnd"/>
            <w:r w:rsidR="00635BB0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information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Planification stratégique et stratégie émergente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5521CF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strat</w:t>
            </w:r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</w:t>
            </w:r>
            <w:r w:rsidR="005521CF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gic</w:t>
            </w:r>
            <w:proofErr w:type="spellEnd"/>
            <w:r w:rsidR="005521CF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planning</w:t>
            </w:r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and </w:t>
            </w:r>
            <w:proofErr w:type="spellStart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emerg</w:t>
            </w:r>
            <w:r w:rsidR="003C2662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ing</w:t>
            </w:r>
            <w:proofErr w:type="spellEnd"/>
            <w:r w:rsid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strategy</w:t>
            </w:r>
            <w:proofErr w:type="spellEnd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(</w:t>
            </w:r>
            <w:r w:rsidR="00720A56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M</w:t>
            </w:r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intzberg </w:t>
            </w:r>
            <w:proofErr w:type="gramStart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:</w:t>
            </w:r>
            <w:proofErr w:type="spellStart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deliberate</w:t>
            </w:r>
            <w:proofErr w:type="spellEnd"/>
            <w:proofErr w:type="gramEnd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and </w:t>
            </w:r>
            <w:proofErr w:type="spellStart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emergent</w:t>
            </w:r>
            <w:proofErr w:type="spellEnd"/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)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Processus de décision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decision-making</w:t>
            </w:r>
            <w:proofErr w:type="spellEnd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process</w:t>
            </w:r>
            <w:proofErr w:type="spellEnd"/>
          </w:p>
          <w:p w:rsidR="003C6AA6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Métiers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jobs, </w:t>
            </w:r>
            <w:proofErr w:type="spellStart"/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trades</w:t>
            </w:r>
            <w:proofErr w:type="spellEnd"/>
          </w:p>
        </w:tc>
      </w:tr>
      <w:tr w:rsidR="003C6AA6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3.3 Un contrôle stratégique</w:t>
            </w:r>
          </w:p>
          <w:p w:rsidR="003C6AA6" w:rsidRPr="00635BB0" w:rsidRDefault="006F20EF" w:rsidP="007C76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>s’impose</w:t>
            </w:r>
            <w:proofErr w:type="spellEnd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>-t-</w:t>
            </w:r>
            <w:proofErr w:type="spellStart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>il</w:t>
            </w:r>
            <w:proofErr w:type="spellEnd"/>
            <w:proofErr w:type="gramEnd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?</w:t>
            </w:r>
            <w:r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A necessary strategic contr</w:t>
            </w:r>
            <w:r w:rsidR="003C2662" w:rsidRPr="00635BB0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ol?</w:t>
            </w:r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Contrôle stratégique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5521CF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strat</w:t>
            </w:r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</w:t>
            </w:r>
            <w:r w:rsidR="005521CF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gic</w:t>
            </w:r>
            <w:proofErr w:type="spellEnd"/>
            <w:r w:rsidR="005521CF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031465" w:rsidRPr="00031465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control</w:t>
            </w:r>
          </w:p>
          <w:p w:rsidR="00DF3C75" w:rsidRPr="00824581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Critères quantitatifs et qualitatifs d’évaluation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824581">
              <w:rPr>
                <w:rFonts w:eastAsia="Calibri" w:cs="Arial"/>
                <w:sz w:val="20"/>
                <w:szCs w:val="20"/>
                <w:lang w:val="fr-FR" w:eastAsia="fr-FR" w:bidi="ar-SA"/>
              </w:rPr>
              <w:t>–</w:t>
            </w:r>
            <w:r w:rsidR="00031465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Evaluation</w:t>
            </w:r>
            <w:proofErr w:type="spellEnd"/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/ </w:t>
            </w:r>
            <w:proofErr w:type="spellStart"/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assessment</w:t>
            </w:r>
            <w:proofErr w:type="spellEnd"/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031465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quantitative</w:t>
            </w:r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 and qualitatives</w:t>
            </w:r>
            <w:r w:rsidR="00031465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031465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criteria</w:t>
            </w:r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</w:t>
            </w:r>
            <w:proofErr w:type="spellEnd"/>
            <w:r w:rsidR="00031465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.</w:t>
            </w:r>
          </w:p>
          <w:p w:rsidR="00DF3C75" w:rsidRPr="00635BB0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</w:pPr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- </w:t>
            </w:r>
            <w:proofErr w:type="spellStart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>Veille</w:t>
            </w:r>
            <w:proofErr w:type="spellEnd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>stratégique</w:t>
            </w:r>
            <w:proofErr w:type="spellEnd"/>
            <w:r w:rsidR="00824581" w:rsidRPr="00635BB0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- </w:t>
            </w:r>
            <w:r w:rsidR="00824581" w:rsidRPr="00635BB0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 xml:space="preserve">business intelligence, </w:t>
            </w:r>
            <w:r w:rsidR="005521CF" w:rsidRPr="00635BB0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 xml:space="preserve">strategic </w:t>
            </w:r>
            <w:r w:rsidR="00824581" w:rsidRPr="00635BB0">
              <w:rPr>
                <w:rFonts w:eastAsia="Calibri" w:cs="Arial"/>
                <w:color w:val="C00000"/>
                <w:sz w:val="20"/>
                <w:szCs w:val="20"/>
                <w:lang w:eastAsia="fr-FR" w:bidi="ar-SA"/>
              </w:rPr>
              <w:t>watch, strategic monitoring</w:t>
            </w:r>
          </w:p>
          <w:p w:rsidR="003C6AA6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Actions correctrices</w:t>
            </w:r>
            <w:r w:rsidR="00824581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corrective action</w:t>
            </w:r>
            <w:r w:rsidR="005521CF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s</w:t>
            </w:r>
          </w:p>
        </w:tc>
      </w:tr>
      <w:tr w:rsidR="003C6AA6" w:rsidRPr="00E902E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3.4 Le système d’information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contribue-t-il à l’efficacité de</w:t>
            </w:r>
          </w:p>
          <w:p w:rsidR="003C6AA6" w:rsidRPr="007C7634" w:rsidRDefault="00DF3C75" w:rsidP="006013D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la prise de décision ?</w:t>
            </w:r>
            <w:bookmarkStart w:id="0" w:name="_GoBack"/>
            <w:r w:rsidR="00720A56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bookmarkEnd w:id="0"/>
            <w:r w:rsidR="006F20EF" w:rsidRPr="00E902E4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Is information system contributing to efficient decision </w:t>
            </w:r>
            <w:proofErr w:type="gramStart"/>
            <w:r w:rsidR="006F20EF" w:rsidRPr="00E902E4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making ?</w:t>
            </w:r>
            <w:proofErr w:type="gramEnd"/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824581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Système d’information</w:t>
            </w:r>
            <w:r w:rsidR="00824581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information system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Qualités du système d’information</w:t>
            </w:r>
            <w:r w:rsidR="006013DF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2F09AD">
              <w:rPr>
                <w:rFonts w:eastAsia="Calibri" w:cs="Arial"/>
                <w:sz w:val="20"/>
                <w:szCs w:val="20"/>
                <w:lang w:val="fr-FR" w:eastAsia="fr-FR" w:bidi="ar-SA"/>
              </w:rPr>
              <w:t>–</w:t>
            </w:r>
            <w:r w:rsidR="006013DF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013DF">
              <w:rPr>
                <w:rFonts w:eastAsia="Calibri" w:cs="Arial"/>
                <w:sz w:val="20"/>
                <w:szCs w:val="20"/>
                <w:lang w:val="fr-FR" w:eastAsia="fr-FR" w:bidi="ar-SA"/>
              </w:rPr>
              <w:t>Quality</w:t>
            </w:r>
            <w:proofErr w:type="spellEnd"/>
          </w:p>
          <w:p w:rsidR="003C6AA6" w:rsidRPr="007C7634" w:rsidRDefault="00DF3C75" w:rsidP="006013DF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Aide à la décision</w:t>
            </w:r>
            <w:r w:rsidR="00824581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decision</w:t>
            </w:r>
            <w:proofErr w:type="spellEnd"/>
            <w:r w:rsidR="00824581" w:rsidRP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support</w:t>
            </w:r>
            <w:r w:rsidR="00824581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</w:tr>
      <w:tr w:rsidR="00DF3C75" w:rsidRPr="0039069C" w:rsidTr="007C7634">
        <w:tc>
          <w:tcPr>
            <w:tcW w:w="107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F3C75" w:rsidRDefault="00DF3C75" w:rsidP="007C763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b/>
                <w:bCs/>
                <w:sz w:val="20"/>
                <w:szCs w:val="20"/>
                <w:lang w:val="fr-FR" w:eastAsia="fr-FR" w:bidi="ar-SA"/>
              </w:rPr>
              <w:t>4. Le management stratégique : L’organisation de la production</w:t>
            </w:r>
          </w:p>
          <w:p w:rsidR="00191349" w:rsidRPr="0039069C" w:rsidRDefault="00191349" w:rsidP="007C763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CC0000"/>
                <w:sz w:val="20"/>
                <w:szCs w:val="20"/>
                <w:lang w:val="fr-FR" w:eastAsia="fr-FR" w:bidi="ar-SA"/>
              </w:rPr>
            </w:pPr>
            <w:r w:rsidRPr="0039069C">
              <w:rPr>
                <w:rFonts w:eastAsia="Calibri" w:cs="Arial"/>
                <w:b/>
                <w:bCs/>
                <w:color w:val="CC0000"/>
                <w:sz w:val="20"/>
                <w:szCs w:val="20"/>
                <w:lang w:val="fr-FR" w:eastAsia="fr-FR" w:bidi="ar-SA"/>
              </w:rPr>
              <w:t xml:space="preserve">Strategic management : production </w:t>
            </w:r>
            <w:proofErr w:type="spellStart"/>
            <w:r w:rsidRPr="0039069C">
              <w:rPr>
                <w:rFonts w:eastAsia="Calibri" w:cs="Arial"/>
                <w:b/>
                <w:bCs/>
                <w:color w:val="CC0000"/>
                <w:sz w:val="20"/>
                <w:szCs w:val="20"/>
                <w:lang w:val="fr-FR" w:eastAsia="fr-FR" w:bidi="ar-SA"/>
              </w:rPr>
              <w:t>organization</w:t>
            </w:r>
            <w:proofErr w:type="spellEnd"/>
          </w:p>
          <w:p w:rsidR="00E902E4" w:rsidRDefault="00E902E4" w:rsidP="00E902E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L’élève doit être capable de :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- Identifier et justifier le mode de production choisi par une organisation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- Présenter les avantages et les inconvénients de l’externalisation de la production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 xml:space="preserve">- Dégager les </w:t>
            </w:r>
            <w:proofErr w:type="spellStart"/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enjex</w:t>
            </w:r>
            <w:proofErr w:type="spellEnd"/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 xml:space="preserve"> de la qualité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- Caractériser l’organisation du travail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- Identifier et justifier le type d’organisation du travail choisi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- Apprécier le degré de décentralisation du pouvoir de décision</w:t>
            </w:r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 xml:space="preserve">- Identifier les </w:t>
            </w:r>
            <w:proofErr w:type="spellStart"/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mcanisms</w:t>
            </w:r>
            <w:proofErr w:type="spellEnd"/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 xml:space="preserve"> de coordination mis en </w:t>
            </w:r>
            <w:proofErr w:type="spellStart"/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plae</w:t>
            </w:r>
            <w:proofErr w:type="spellEnd"/>
          </w:p>
          <w:p w:rsidR="00E902E4" w:rsidRDefault="00E902E4" w:rsidP="00E902E4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bCs/>
                <w:sz w:val="20"/>
                <w:szCs w:val="20"/>
                <w:lang w:val="fr-FR" w:eastAsia="fr-FR" w:bidi="ar-SA"/>
              </w:rPr>
              <w:t>- Identifier et justifier le choix d’une configuration structurelle rigide ou souple</w:t>
            </w:r>
          </w:p>
          <w:p w:rsidR="00E902E4" w:rsidRPr="00E902E4" w:rsidRDefault="00E902E4" w:rsidP="0039069C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</w:p>
        </w:tc>
      </w:tr>
      <w:tr w:rsidR="003C6AA6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4.1 Quel mode de production</w:t>
            </w:r>
          </w:p>
          <w:p w:rsidR="003C6AA6" w:rsidRPr="00E902E4" w:rsidRDefault="006F20EF" w:rsidP="00E902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E902E4">
              <w:rPr>
                <w:rFonts w:cs="Arial"/>
                <w:sz w:val="20"/>
                <w:szCs w:val="20"/>
                <w:lang w:eastAsia="fr-FR" w:bidi="ar-SA"/>
              </w:rPr>
              <w:t>choisir</w:t>
            </w:r>
            <w:proofErr w:type="spellEnd"/>
            <w:proofErr w:type="gramEnd"/>
            <w:r w:rsidRPr="00E902E4">
              <w:rPr>
                <w:rFonts w:cs="Arial"/>
                <w:sz w:val="20"/>
                <w:szCs w:val="20"/>
                <w:lang w:eastAsia="fr-FR" w:bidi="ar-SA"/>
              </w:rPr>
              <w:t xml:space="preserve"> ?</w:t>
            </w:r>
            <w:r w:rsidRPr="00E902E4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Which production</w:t>
            </w:r>
            <w:r w:rsidR="00E902E4" w:rsidRPr="00E902E4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method choosing</w:t>
            </w:r>
            <w:r w:rsidRPr="00E902E4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 ?</w:t>
            </w:r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824581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Fabrication à l’unité, en série, en continu</w:t>
            </w:r>
            <w:r w:rsidR="00824581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3C092A" w:rsidRPr="00996C01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job production</w:t>
            </w:r>
            <w:r w:rsidR="00824581" w:rsidRPr="0082458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  <w:r w:rsidR="003C092A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batch production, </w:t>
            </w:r>
            <w:r w:rsidR="00824581" w:rsidRPr="0082458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mass production, </w:t>
            </w:r>
            <w:proofErr w:type="spellStart"/>
            <w:r w:rsidR="00824581" w:rsidRPr="0082458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continuous</w:t>
            </w:r>
            <w:proofErr w:type="spellEnd"/>
            <w:r w:rsidR="00824581" w:rsidRPr="0082458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production / </w:t>
            </w:r>
            <w:proofErr w:type="spellStart"/>
            <w:r w:rsidR="00824581" w:rsidRPr="0082458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manufacturing</w:t>
            </w:r>
            <w:proofErr w:type="spellEnd"/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Production de biens, production de services</w:t>
            </w:r>
          </w:p>
          <w:p w:rsidR="00DF3C75" w:rsidRPr="00EF7D0D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Externalisation</w:t>
            </w:r>
            <w:r w:rsidR="00824581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824581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outso</w:t>
            </w:r>
            <w:r w:rsidR="00EF7D0D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urc</w:t>
            </w:r>
            <w:r w:rsidR="00824581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ing, externalisation</w:t>
            </w:r>
          </w:p>
          <w:p w:rsidR="003C6AA6" w:rsidRPr="007C7634" w:rsidRDefault="006F20EF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E902E4">
              <w:rPr>
                <w:rFonts w:cs="Arial"/>
                <w:sz w:val="20"/>
                <w:szCs w:val="20"/>
                <w:lang w:eastAsia="fr-FR" w:bidi="ar-SA"/>
              </w:rPr>
              <w:t xml:space="preserve">- Flux </w:t>
            </w:r>
            <w:proofErr w:type="spellStart"/>
            <w:r w:rsidRPr="00E902E4">
              <w:rPr>
                <w:rFonts w:cs="Arial"/>
                <w:sz w:val="20"/>
                <w:szCs w:val="20"/>
                <w:lang w:eastAsia="fr-FR" w:bidi="ar-SA"/>
              </w:rPr>
              <w:t>tendus</w:t>
            </w:r>
            <w:proofErr w:type="spellEnd"/>
            <w:r w:rsidRPr="00E902E4">
              <w:rPr>
                <w:rFonts w:cs="Arial"/>
                <w:sz w:val="20"/>
                <w:szCs w:val="20"/>
                <w:lang w:eastAsia="fr-FR" w:bidi="ar-SA"/>
              </w:rPr>
              <w:t xml:space="preserve">, flux </w:t>
            </w:r>
            <w:proofErr w:type="spellStart"/>
            <w:r w:rsidRPr="00E902E4">
              <w:rPr>
                <w:rFonts w:cs="Arial"/>
                <w:sz w:val="20"/>
                <w:szCs w:val="20"/>
                <w:lang w:eastAsia="fr-FR" w:bidi="ar-SA"/>
              </w:rPr>
              <w:t>poussés</w:t>
            </w:r>
            <w:proofErr w:type="spellEnd"/>
            <w:r w:rsidRPr="00E902E4">
              <w:rPr>
                <w:rFonts w:cs="Arial"/>
                <w:sz w:val="20"/>
                <w:szCs w:val="20"/>
                <w:lang w:eastAsia="fr-FR" w:bidi="ar-SA"/>
              </w:rPr>
              <w:t xml:space="preserve"> – </w:t>
            </w:r>
            <w:r w:rsidRPr="00E902E4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 xml:space="preserve">just in time, </w:t>
            </w:r>
            <w:r w:rsidR="006013DF">
              <w:rPr>
                <w:rFonts w:cs="Arial"/>
                <w:color w:val="3C3C3C"/>
                <w:sz w:val="20"/>
                <w:szCs w:val="20"/>
                <w:shd w:val="clear" w:color="auto" w:fill="FFFFFF"/>
              </w:rPr>
              <w:t>a product</w:t>
            </w:r>
            <w:r w:rsidR="006013DF">
              <w:rPr>
                <w:rFonts w:cs="Arial"/>
                <w:color w:val="303030"/>
                <w:sz w:val="20"/>
                <w:szCs w:val="20"/>
                <w:shd w:val="clear" w:color="auto" w:fill="FFFEEF"/>
              </w:rPr>
              <w:t>io</w:t>
            </w:r>
            <w:r w:rsidR="006013DF">
              <w:rPr>
                <w:rFonts w:cs="Arial"/>
                <w:color w:val="242424"/>
                <w:sz w:val="20"/>
                <w:szCs w:val="20"/>
                <w:shd w:val="clear" w:color="auto" w:fill="FFFEEF"/>
              </w:rPr>
              <w:t>n-dr</w:t>
            </w:r>
            <w:r w:rsidR="006013DF">
              <w:rPr>
                <w:rFonts w:cs="Arial"/>
                <w:color w:val="181818"/>
                <w:sz w:val="20"/>
                <w:szCs w:val="20"/>
                <w:shd w:val="clear" w:color="auto" w:fill="FFFCCF"/>
              </w:rPr>
              <w:t>iven</w:t>
            </w:r>
            <w:r w:rsidR="006013DF">
              <w:rPr>
                <w:rStyle w:val="apple-converted-space"/>
                <w:rFonts w:cs="Arial"/>
                <w:color w:val="0C0C0C"/>
                <w:sz w:val="20"/>
                <w:szCs w:val="20"/>
                <w:shd w:val="clear" w:color="auto" w:fill="FFFCCF"/>
              </w:rPr>
              <w:t> </w:t>
            </w:r>
            <w:r w:rsidR="006013DF">
              <w:rPr>
                <w:rFonts w:cs="Arial"/>
                <w:color w:val="0C0C0C"/>
                <w:sz w:val="20"/>
                <w:szCs w:val="20"/>
                <w:shd w:val="clear" w:color="auto" w:fill="FFFCCF"/>
              </w:rPr>
              <w:t>push</w:t>
            </w:r>
            <w:r w:rsidR="006013DF">
              <w:rPr>
                <w:rStyle w:val="apple-converted-space"/>
                <w:rFonts w:cs="Arial"/>
                <w:color w:val="0C0C0C"/>
                <w:sz w:val="20"/>
                <w:szCs w:val="20"/>
                <w:shd w:val="clear" w:color="auto" w:fill="FFFCCF"/>
              </w:rPr>
              <w:t> </w:t>
            </w:r>
            <w:r w:rsidR="006013DF">
              <w:rPr>
                <w:rFonts w:cs="Arial"/>
                <w:color w:val="181818"/>
                <w:sz w:val="20"/>
                <w:szCs w:val="20"/>
                <w:shd w:val="clear" w:color="auto" w:fill="FFFCCF"/>
              </w:rPr>
              <w:t>appr</w:t>
            </w:r>
            <w:r w:rsidR="006013DF">
              <w:rPr>
                <w:rFonts w:cs="Arial"/>
                <w:color w:val="242424"/>
                <w:sz w:val="20"/>
                <w:szCs w:val="20"/>
                <w:shd w:val="clear" w:color="auto" w:fill="FFFEEF"/>
              </w:rPr>
              <w:t>oach</w:t>
            </w:r>
            <w:r w:rsidRPr="00E902E4">
              <w:rPr>
                <w:rFonts w:cs="Arial"/>
                <w:color w:val="7030A0"/>
                <w:sz w:val="20"/>
                <w:szCs w:val="20"/>
                <w:lang w:eastAsia="fr-FR" w:bidi="ar-SA"/>
              </w:rPr>
              <w:t xml:space="preserve"> </w:t>
            </w:r>
            <w:r w:rsidR="00DF3C75" w:rsidRPr="007C7634">
              <w:rPr>
                <w:rFonts w:cs="Arial"/>
                <w:sz w:val="20"/>
                <w:szCs w:val="20"/>
                <w:lang w:val="fr-FR" w:eastAsia="fr-FR" w:bidi="ar-SA"/>
              </w:rPr>
              <w:t>- Démarche qualité</w:t>
            </w:r>
            <w:r w:rsidR="00EF7D0D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EF7D0D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quality</w:t>
            </w:r>
            <w:proofErr w:type="spellEnd"/>
            <w:r w:rsidR="00EF7D0D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EF7D0D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approach</w:t>
            </w:r>
            <w:proofErr w:type="spellEnd"/>
          </w:p>
        </w:tc>
      </w:tr>
      <w:tr w:rsidR="003C6AA6" w:rsidRPr="0039069C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4.2 Une organisation du</w:t>
            </w:r>
          </w:p>
          <w:p w:rsidR="003C6AA6" w:rsidRPr="0039069C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travail souple ou rigide ?</w:t>
            </w:r>
            <w:r w:rsidR="006013DF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6F20EF" w:rsidRPr="0039069C">
              <w:rPr>
                <w:rFonts w:cs="Arial"/>
                <w:color w:val="CC0000"/>
                <w:sz w:val="20"/>
                <w:szCs w:val="20"/>
                <w:lang w:val="en-GB" w:eastAsia="fr-FR" w:bidi="ar-SA"/>
              </w:rPr>
              <w:t xml:space="preserve">A flexible or a rigid work </w:t>
            </w:r>
            <w:r w:rsidR="002F5A32" w:rsidRPr="0039069C">
              <w:rPr>
                <w:rFonts w:cs="Arial"/>
                <w:color w:val="CC0000"/>
                <w:sz w:val="20"/>
                <w:szCs w:val="20"/>
                <w:lang w:val="en-GB" w:eastAsia="fr-FR" w:bidi="ar-SA"/>
              </w:rPr>
              <w:t>organisation?</w:t>
            </w:r>
            <w:r w:rsidR="002F5A32" w:rsidRPr="002F5A32">
              <w:rPr>
                <w:rFonts w:cs="Arial"/>
                <w:sz w:val="20"/>
                <w:szCs w:val="20"/>
                <w:lang w:val="en-GB" w:eastAsia="fr-FR" w:bidi="ar-SA"/>
              </w:rPr>
              <w:t> </w:t>
            </w:r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EF7D0D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Division du travail</w:t>
            </w:r>
            <w:r w:rsidR="00EF7D0D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EF7D0D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division of </w:t>
            </w:r>
            <w:proofErr w:type="spellStart"/>
            <w:r w:rsidR="00EF7D0D" w:rsidRPr="00EF7D0D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labor</w:t>
            </w:r>
            <w:proofErr w:type="spellEnd"/>
          </w:p>
          <w:p w:rsidR="00DF3C75" w:rsidRPr="00150718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Taylorisme, toyotisme</w:t>
            </w:r>
            <w:r w:rsidR="00EF7D0D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EF7D0D" w:rsidRPr="0015071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Taylorism</w:t>
            </w:r>
            <w:proofErr w:type="spellEnd"/>
            <w:r w:rsidR="00EF7D0D" w:rsidRPr="0015071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,</w:t>
            </w:r>
            <w:r w:rsidR="00EF7D0D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150718" w:rsidRPr="0015071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Toyota production system (SPT)</w:t>
            </w:r>
            <w:r w:rsidR="00150718" w:rsidRPr="0015071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Polyvalence, flexibilité</w:t>
            </w:r>
            <w:r w:rsidR="00150718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150718" w:rsidRPr="00150718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Flexibility</w:t>
            </w:r>
            <w:proofErr w:type="spellEnd"/>
          </w:p>
          <w:p w:rsidR="003C6AA6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- Enrichissement des tâches</w:t>
            </w:r>
            <w:r w:rsidR="00150718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- </w:t>
            </w:r>
            <w:r w:rsidR="00150718" w:rsidRPr="00150718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 xml:space="preserve">Job </w:t>
            </w:r>
            <w:proofErr w:type="spellStart"/>
            <w:r w:rsidR="00150718" w:rsidRPr="00150718">
              <w:rPr>
                <w:rFonts w:eastAsia="Calibri" w:cs="Arial"/>
                <w:color w:val="C00000"/>
                <w:sz w:val="20"/>
                <w:szCs w:val="20"/>
                <w:lang w:val="fr-FR" w:eastAsia="fr-FR" w:bidi="ar-SA"/>
              </w:rPr>
              <w:t>Enhancement</w:t>
            </w:r>
            <w:proofErr w:type="spellEnd"/>
          </w:p>
        </w:tc>
      </w:tr>
      <w:tr w:rsidR="003C6AA6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4.3 Comment assurer la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cohérence de l’ensemble des</w:t>
            </w:r>
          </w:p>
          <w:p w:rsidR="003C6AA6" w:rsidRPr="0039069C" w:rsidRDefault="006F20EF" w:rsidP="002F5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39069C">
              <w:rPr>
                <w:rFonts w:cs="Arial"/>
                <w:sz w:val="20"/>
                <w:szCs w:val="20"/>
                <w:lang w:eastAsia="fr-FR" w:bidi="ar-SA"/>
              </w:rPr>
              <w:t>tâches</w:t>
            </w:r>
            <w:proofErr w:type="spellEnd"/>
            <w:proofErr w:type="gramEnd"/>
            <w:r w:rsidRPr="00996C01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? How to </w:t>
            </w:r>
            <w:r w:rsidR="002F5A32" w:rsidRPr="00996C01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handle</w:t>
            </w:r>
            <w:r w:rsidRPr="00996C01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tasks </w:t>
            </w:r>
            <w:r w:rsidR="002F5A32" w:rsidRPr="00996C01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coherence?</w:t>
            </w:r>
            <w:r w:rsidR="002F5A32" w:rsidRPr="002F5A32">
              <w:rPr>
                <w:rFonts w:cs="Arial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545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DF3C75" w:rsidRPr="00150718" w:rsidRDefault="00150718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>
              <w:rPr>
                <w:rFonts w:cs="Arial"/>
                <w:sz w:val="20"/>
                <w:szCs w:val="20"/>
                <w:lang w:val="fr-FR" w:eastAsia="fr-FR" w:bidi="ar-SA"/>
              </w:rPr>
              <w:t xml:space="preserve">- </w:t>
            </w:r>
            <w:r w:rsidR="00DF3C75" w:rsidRPr="007C7634">
              <w:rPr>
                <w:rFonts w:cs="Arial"/>
                <w:sz w:val="20"/>
                <w:szCs w:val="20"/>
                <w:lang w:val="fr-FR" w:eastAsia="fr-FR" w:bidi="ar-SA"/>
              </w:rPr>
              <w:t>Mécanismes de coordination</w:t>
            </w:r>
            <w:r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r w:rsidRPr="0015071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coordination </w:t>
            </w:r>
            <w:proofErr w:type="spellStart"/>
            <w:r w:rsidRPr="0015071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mechanisms</w:t>
            </w:r>
            <w:proofErr w:type="spellEnd"/>
          </w:p>
          <w:p w:rsidR="00DF3C75" w:rsidRPr="008013D1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Centralisation, décentralisation du pouvoir de décision</w:t>
            </w:r>
            <w:r w:rsidR="008013D1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r w:rsidR="00300315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300315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centralization</w:t>
            </w:r>
            <w:proofErr w:type="spellEnd"/>
            <w:r w:rsidR="00300315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300315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decentralization</w:t>
            </w:r>
            <w:proofErr w:type="spellEnd"/>
            <w:r w:rsidR="00300315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of </w:t>
            </w:r>
            <w:proofErr w:type="spellStart"/>
            <w:r w:rsidR="00051666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</w:t>
            </w:r>
            <w:r w:rsidR="0005166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e</w:t>
            </w:r>
            <w:r w:rsidR="00051666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cision</w:t>
            </w:r>
            <w:proofErr w:type="spellEnd"/>
            <w:r w:rsidR="00051666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013D1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making</w:t>
            </w:r>
            <w:proofErr w:type="spellEnd"/>
            <w:r w:rsidR="008013D1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300315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power</w:t>
            </w:r>
          </w:p>
          <w:p w:rsidR="00DF3C75" w:rsidRPr="008013D1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8013D1">
              <w:rPr>
                <w:rFonts w:cs="Arial"/>
                <w:sz w:val="20"/>
                <w:szCs w:val="20"/>
                <w:lang w:val="fr-FR" w:eastAsia="fr-FR" w:bidi="ar-SA"/>
              </w:rPr>
              <w:t>- Délégation d’autorité</w:t>
            </w:r>
            <w:r w:rsidR="00150718" w:rsidRPr="008013D1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150718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delegation</w:t>
            </w:r>
            <w:proofErr w:type="spellEnd"/>
            <w:r w:rsidR="00150718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of </w:t>
            </w:r>
            <w:proofErr w:type="spellStart"/>
            <w:r w:rsidR="00150718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authority</w:t>
            </w:r>
            <w:proofErr w:type="spellEnd"/>
          </w:p>
          <w:p w:rsidR="003C6AA6" w:rsidRPr="007C7634" w:rsidRDefault="00DF3C75" w:rsidP="004A7BE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Structure rigide, structure souple</w:t>
            </w:r>
            <w:r w:rsidR="008013D1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4A7BE9" w:rsidRPr="00996C01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flexible/</w:t>
            </w:r>
            <w:proofErr w:type="spellStart"/>
            <w:r w:rsidR="004A7BE9" w:rsidRPr="00996C01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rigid</w:t>
            </w:r>
            <w:proofErr w:type="spellEnd"/>
            <w:r w:rsidR="004A7BE9" w:rsidRPr="00996C01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structure</w:t>
            </w:r>
          </w:p>
        </w:tc>
      </w:tr>
    </w:tbl>
    <w:p w:rsidR="001E34B4" w:rsidRPr="002C02BB" w:rsidRDefault="001E34B4" w:rsidP="00837159">
      <w:pPr>
        <w:jc w:val="center"/>
        <w:rPr>
          <w:rFonts w:cs="Arial"/>
          <w:sz w:val="20"/>
          <w:szCs w:val="20"/>
          <w:lang w:val="fr-FR"/>
        </w:rPr>
      </w:pPr>
    </w:p>
    <w:p w:rsidR="0087174C" w:rsidRPr="0087174C" w:rsidRDefault="0087174C" w:rsidP="0087174C">
      <w:pPr>
        <w:rPr>
          <w:rFonts w:cs="Arial"/>
          <w:b/>
          <w:bCs/>
          <w:sz w:val="24"/>
          <w:u w:val="single"/>
          <w:lang w:val="fr-FR"/>
        </w:rPr>
      </w:pPr>
      <w:r>
        <w:rPr>
          <w:rFonts w:cs="Arial"/>
          <w:b/>
          <w:bCs/>
          <w:sz w:val="24"/>
          <w:u w:val="single"/>
          <w:lang w:val="fr-FR"/>
        </w:rPr>
        <w:lastRenderedPageBreak/>
        <w:t>TERMINALE</w:t>
      </w:r>
    </w:p>
    <w:p w:rsidR="00DF3C75" w:rsidRDefault="00DF3C75" w:rsidP="0087174C">
      <w:pPr>
        <w:rPr>
          <w:rFonts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545"/>
      </w:tblGrid>
      <w:tr w:rsidR="00DF3C75" w:rsidRPr="008E6DEA" w:rsidTr="007C7634">
        <w:tc>
          <w:tcPr>
            <w:tcW w:w="1077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F3C75" w:rsidRPr="008E6DEA" w:rsidRDefault="00DF3C75" w:rsidP="008E6DEA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b/>
                <w:bCs/>
                <w:sz w:val="20"/>
                <w:szCs w:val="20"/>
                <w:lang w:val="fr-FR"/>
              </w:rPr>
              <w:t>5. Le management stratégique : les choix en matière d’animation et de mobilisation des hommes</w:t>
            </w:r>
            <w:r w:rsidR="00191349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Strategic management : </w:t>
            </w:r>
            <w:proofErr w:type="spellStart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choices</w:t>
            </w:r>
            <w:proofErr w:type="spellEnd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 for </w:t>
            </w:r>
            <w:proofErr w:type="spellStart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mobilisating</w:t>
            </w:r>
            <w:proofErr w:type="spellEnd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human</w:t>
            </w:r>
            <w:proofErr w:type="spellEnd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E6DEA" w:rsidRPr="008E6DEA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resources</w:t>
            </w:r>
            <w:proofErr w:type="spellEnd"/>
          </w:p>
          <w:p w:rsidR="008E6DEA" w:rsidRDefault="008E6DEA" w:rsidP="008E6DEA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L’élève doit être capable de :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les différents acteurs dans les organisations, leurs rôles et leurs intérêts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les différents types et styles de direction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Déterminer les objectifs d’une politique de l’emploi et identifier se contraintes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Déterminer les moyens d’une politique de management des compétences et d’adaptation aux besoins de l’organisation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Définir les objectifs et les contraintes d’une politique de rémunération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les facteurs de motivation</w:t>
            </w:r>
          </w:p>
          <w:p w:rsidR="008E6DEA" w:rsidRDefault="008E6DEA" w:rsidP="008E6DEA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relier responsabilité sociale et performance d’une organisation</w:t>
            </w:r>
          </w:p>
          <w:p w:rsidR="008E6DEA" w:rsidRPr="008E6DEA" w:rsidRDefault="008E6DEA" w:rsidP="008E6DEA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</w:p>
        </w:tc>
      </w:tr>
      <w:tr w:rsidR="00DF3C75" w:rsidRPr="009B76B2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5.1 Le management peut-il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tenir compte de l'intérêt de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tous les acteurs de</w:t>
            </w:r>
          </w:p>
          <w:p w:rsidR="00DF3C75" w:rsidRPr="009B76B2" w:rsidRDefault="006F20EF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9B76B2">
              <w:rPr>
                <w:rFonts w:cs="Arial"/>
                <w:sz w:val="20"/>
                <w:szCs w:val="20"/>
                <w:lang w:eastAsia="fr-FR" w:bidi="ar-SA"/>
              </w:rPr>
              <w:t>l'organisation</w:t>
            </w:r>
            <w:proofErr w:type="spellEnd"/>
            <w:r w:rsidRPr="009B76B2">
              <w:rPr>
                <w:rFonts w:cs="Arial"/>
                <w:sz w:val="20"/>
                <w:szCs w:val="20"/>
                <w:lang w:eastAsia="fr-FR" w:bidi="ar-SA"/>
              </w:rPr>
              <w:t xml:space="preserve"> ?</w:t>
            </w: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Can</w:t>
            </w:r>
            <w:proofErr w:type="gramEnd"/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management take in</w:t>
            </w:r>
            <w:r w:rsidR="002F5A32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to</w:t>
            </w: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account the interest of </w:t>
            </w:r>
            <w:r w:rsidR="00193DA1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all  the stakeholders?</w:t>
            </w:r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193DA1" w:rsidRPr="007C7634" w:rsidRDefault="00DF3C75" w:rsidP="00193DA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Dirigeants d'entreprise privée</w:t>
            </w:r>
            <w:r w:rsidR="008013D1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193DA1" w:rsidRPr="007C7634">
              <w:rPr>
                <w:rFonts w:cs="Arial"/>
                <w:sz w:val="20"/>
                <w:szCs w:val="20"/>
                <w:lang w:val="fr-FR" w:eastAsia="fr-FR" w:bidi="ar-SA"/>
              </w:rPr>
              <w:t>d'organisation publique, d'association</w:t>
            </w:r>
          </w:p>
          <w:p w:rsidR="00DF3C75" w:rsidRPr="009B76B2" w:rsidRDefault="006F20EF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eastAsia="fr-FR" w:bidi="ar-SA"/>
              </w:rPr>
              <w:t xml:space="preserve">-  </w:t>
            </w:r>
            <w:r w:rsidRPr="009B76B2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>manager in private business</w:t>
            </w: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, public organization , association</w:t>
            </w:r>
          </w:p>
          <w:p w:rsidR="00DF3C75" w:rsidRPr="008013D1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Styles de direction</w:t>
            </w:r>
            <w:r w:rsidR="008013D1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8013D1" w:rsidRPr="008013D1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Leadership style</w:t>
            </w:r>
          </w:p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Salarié, fonctionnaire, bénévole</w:t>
            </w:r>
            <w:r w:rsidR="008013D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 –</w:t>
            </w:r>
            <w:proofErr w:type="spellStart"/>
            <w:r w:rsidR="008013D1"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salaried</w:t>
            </w:r>
            <w:proofErr w:type="spellEnd"/>
            <w:r w:rsidR="008013D1"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193DA1"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employee</w:t>
            </w:r>
            <w:proofErr w:type="spellEnd"/>
            <w:r w:rsidR="008013D1"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  <w:r w:rsidR="00596F8D"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public servant, </w:t>
            </w:r>
            <w:proofErr w:type="spellStart"/>
            <w:r w:rsidR="00596F8D"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volunteer</w:t>
            </w:r>
            <w:proofErr w:type="spellEnd"/>
          </w:p>
          <w:p w:rsidR="00DF3C75" w:rsidRPr="0088269B" w:rsidRDefault="006F20EF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88269B">
              <w:rPr>
                <w:rFonts w:cs="Arial"/>
                <w:sz w:val="20"/>
                <w:szCs w:val="20"/>
                <w:lang w:val="fr-FR" w:eastAsia="fr-FR" w:bidi="ar-SA"/>
              </w:rPr>
              <w:t xml:space="preserve">- Cadre, employé, ouvrier – </w:t>
            </w:r>
            <w:proofErr w:type="spellStart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executive</w:t>
            </w:r>
            <w:proofErr w:type="spellEnd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/ manager, </w:t>
            </w:r>
            <w:proofErr w:type="spellStart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employee</w:t>
            </w:r>
            <w:proofErr w:type="spellEnd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worker</w:t>
            </w:r>
            <w:proofErr w:type="spellEnd"/>
          </w:p>
          <w:p w:rsidR="00DF3C75" w:rsidRPr="0088269B" w:rsidRDefault="006F20EF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88269B">
              <w:rPr>
                <w:rFonts w:cs="Arial"/>
                <w:sz w:val="20"/>
                <w:szCs w:val="20"/>
                <w:lang w:val="fr-FR" w:eastAsia="fr-FR" w:bidi="ar-SA"/>
              </w:rPr>
              <w:t xml:space="preserve">- Délégué du personnel, délégué syndical </w:t>
            </w:r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– staff </w:t>
            </w:r>
            <w:proofErr w:type="spellStart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representative</w:t>
            </w:r>
            <w:proofErr w:type="spellEnd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, stewards / union </w:t>
            </w:r>
            <w:proofErr w:type="spellStart"/>
            <w:r w:rsidRP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representatives</w:t>
            </w:r>
            <w:proofErr w:type="spellEnd"/>
          </w:p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en-GB" w:eastAsia="fr-FR" w:bidi="ar-SA"/>
              </w:rPr>
            </w:pPr>
            <w:r w:rsidRPr="00C86E8C">
              <w:rPr>
                <w:rFonts w:cs="Arial"/>
                <w:sz w:val="20"/>
                <w:szCs w:val="20"/>
                <w:lang w:val="en-GB" w:eastAsia="fr-FR" w:bidi="ar-SA"/>
              </w:rPr>
              <w:t xml:space="preserve">- </w:t>
            </w:r>
            <w:proofErr w:type="spellStart"/>
            <w:r w:rsidRPr="00C86E8C">
              <w:rPr>
                <w:rFonts w:cs="Arial"/>
                <w:sz w:val="20"/>
                <w:szCs w:val="20"/>
                <w:lang w:val="en-GB" w:eastAsia="fr-FR" w:bidi="ar-SA"/>
              </w:rPr>
              <w:t>Associé</w:t>
            </w:r>
            <w:proofErr w:type="spellEnd"/>
            <w:r w:rsidRPr="00C86E8C">
              <w:rPr>
                <w:rFonts w:cs="Arial"/>
                <w:sz w:val="20"/>
                <w:szCs w:val="20"/>
                <w:lang w:val="en-GB" w:eastAsia="fr-FR" w:bidi="ar-SA"/>
              </w:rPr>
              <w:t xml:space="preserve">, </w:t>
            </w:r>
            <w:proofErr w:type="spellStart"/>
            <w:r w:rsidRPr="00C86E8C">
              <w:rPr>
                <w:rFonts w:cs="Arial"/>
                <w:sz w:val="20"/>
                <w:szCs w:val="20"/>
                <w:lang w:val="en-GB" w:eastAsia="fr-FR" w:bidi="ar-SA"/>
              </w:rPr>
              <w:t>actionnaire</w:t>
            </w:r>
            <w:proofErr w:type="spellEnd"/>
            <w:r w:rsidRPr="00C86E8C">
              <w:rPr>
                <w:rFonts w:cs="Arial"/>
                <w:sz w:val="20"/>
                <w:szCs w:val="20"/>
                <w:lang w:val="en-GB" w:eastAsia="fr-FR" w:bidi="ar-SA"/>
              </w:rPr>
              <w:t xml:space="preserve">, </w:t>
            </w:r>
            <w:proofErr w:type="spellStart"/>
            <w:r w:rsidRPr="00C86E8C">
              <w:rPr>
                <w:rFonts w:cs="Arial"/>
                <w:sz w:val="20"/>
                <w:szCs w:val="20"/>
                <w:lang w:val="en-GB" w:eastAsia="fr-FR" w:bidi="ar-SA"/>
              </w:rPr>
              <w:t>propriétaire</w:t>
            </w:r>
            <w:proofErr w:type="spellEnd"/>
            <w:r w:rsidR="00596F8D" w:rsidRPr="00C86E8C">
              <w:rPr>
                <w:rFonts w:cs="Arial"/>
                <w:sz w:val="20"/>
                <w:szCs w:val="20"/>
                <w:lang w:val="en-GB" w:eastAsia="fr-FR" w:bidi="ar-SA"/>
              </w:rPr>
              <w:t xml:space="preserve"> </w:t>
            </w:r>
            <w:r w:rsidR="00C86E8C" w:rsidRPr="00C86E8C">
              <w:rPr>
                <w:rFonts w:cs="Arial"/>
                <w:sz w:val="20"/>
                <w:szCs w:val="20"/>
                <w:lang w:val="en-GB" w:eastAsia="fr-FR" w:bidi="ar-SA"/>
              </w:rPr>
              <w:t xml:space="preserve">– </w:t>
            </w:r>
            <w:r w:rsidR="00596F8D" w:rsidRPr="00C86E8C">
              <w:rPr>
                <w:rFonts w:cs="Arial"/>
                <w:sz w:val="20"/>
                <w:szCs w:val="20"/>
                <w:lang w:val="en-GB" w:eastAsia="fr-FR" w:bidi="ar-SA"/>
              </w:rPr>
              <w:t xml:space="preserve"> </w:t>
            </w:r>
            <w:r w:rsidR="00C86E8C" w:rsidRPr="00C86E8C">
              <w:rPr>
                <w:rFonts w:cs="Arial"/>
                <w:color w:val="C00000"/>
                <w:sz w:val="20"/>
                <w:szCs w:val="20"/>
                <w:lang w:val="en-GB" w:eastAsia="fr-FR" w:bidi="ar-SA"/>
              </w:rPr>
              <w:t>partners, s</w:t>
            </w:r>
            <w:r w:rsidR="00596F8D" w:rsidRPr="00C86E8C">
              <w:rPr>
                <w:rFonts w:cs="Arial"/>
                <w:color w:val="C00000"/>
                <w:sz w:val="20"/>
                <w:szCs w:val="20"/>
                <w:lang w:val="en-GB" w:eastAsia="fr-FR" w:bidi="ar-SA"/>
              </w:rPr>
              <w:t>hareholder</w:t>
            </w:r>
            <w:r w:rsidR="00C86E8C" w:rsidRPr="00C86E8C">
              <w:rPr>
                <w:rFonts w:cs="Arial"/>
                <w:color w:val="C00000"/>
                <w:sz w:val="20"/>
                <w:szCs w:val="20"/>
                <w:lang w:val="en-GB" w:eastAsia="fr-FR" w:bidi="ar-SA"/>
              </w:rPr>
              <w:t>, business owner</w:t>
            </w:r>
          </w:p>
          <w:p w:rsidR="00A32E25" w:rsidRPr="007C7634" w:rsidRDefault="006F20EF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- Adhérent - </w:t>
            </w:r>
            <w:proofErr w:type="spellStart"/>
            <w:r w:rsidRPr="009B76B2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members</w:t>
            </w:r>
            <w:r w:rsidR="00A32E25">
              <w:rPr>
                <w:rFonts w:cs="Arial"/>
                <w:sz w:val="20"/>
                <w:szCs w:val="20"/>
                <w:lang w:val="fr-FR" w:eastAsia="fr-FR" w:bidi="ar-SA"/>
              </w:rPr>
              <w:t>Attention</w:t>
            </w:r>
            <w:proofErr w:type="spellEnd"/>
            <w:r w:rsidR="00A32E25">
              <w:rPr>
                <w:rFonts w:cs="Arial"/>
                <w:sz w:val="20"/>
                <w:szCs w:val="20"/>
                <w:lang w:val="fr-FR" w:eastAsia="fr-FR" w:bidi="ar-SA"/>
              </w:rPr>
              <w:t xml:space="preserve"> : </w:t>
            </w:r>
            <w:hyperlink r:id="rId9" w:history="1">
              <w:r w:rsidR="00A32E25" w:rsidRPr="00C86E8C">
                <w:rPr>
                  <w:rStyle w:val="Lienhypertexte"/>
                  <w:rFonts w:cs="Arial"/>
                  <w:sz w:val="20"/>
                  <w:szCs w:val="20"/>
                  <w:lang w:val="fr-FR" w:eastAsia="fr-FR" w:bidi="ar-SA"/>
                </w:rPr>
                <w:t>lire ici</w:t>
              </w:r>
            </w:hyperlink>
            <w:r w:rsidR="00A32E25">
              <w:rPr>
                <w:rFonts w:cs="Arial"/>
                <w:sz w:val="20"/>
                <w:szCs w:val="20"/>
                <w:lang w:val="fr-FR" w:eastAsia="fr-FR" w:bidi="ar-SA"/>
              </w:rPr>
              <w:t xml:space="preserve"> la différence entre </w:t>
            </w:r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>« </w:t>
            </w:r>
            <w:proofErr w:type="spellStart"/>
            <w:r w:rsidR="00A32E25">
              <w:rPr>
                <w:rFonts w:cs="Arial"/>
                <w:sz w:val="20"/>
                <w:szCs w:val="20"/>
                <w:lang w:val="fr-FR" w:eastAsia="fr-FR" w:bidi="ar-SA"/>
              </w:rPr>
              <w:t>shareholder</w:t>
            </w:r>
            <w:proofErr w:type="spellEnd"/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> »</w:t>
            </w:r>
            <w:r w:rsidR="00A32E25">
              <w:rPr>
                <w:rFonts w:cs="Arial"/>
                <w:sz w:val="20"/>
                <w:szCs w:val="20"/>
                <w:lang w:val="fr-FR" w:eastAsia="fr-FR" w:bidi="ar-SA"/>
              </w:rPr>
              <w:t xml:space="preserve"> et </w:t>
            </w:r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>« </w:t>
            </w:r>
            <w:proofErr w:type="spellStart"/>
            <w:r w:rsidR="00A32E25">
              <w:rPr>
                <w:rFonts w:cs="Arial"/>
                <w:sz w:val="20"/>
                <w:szCs w:val="20"/>
                <w:lang w:val="fr-FR" w:eastAsia="fr-FR" w:bidi="ar-SA"/>
              </w:rPr>
              <w:t>stakeholder</w:t>
            </w:r>
            <w:proofErr w:type="spellEnd"/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> »</w:t>
            </w:r>
          </w:p>
        </w:tc>
      </w:tr>
      <w:tr w:rsidR="00DF3C75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C86E8C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5.2 Comment orienter le</w:t>
            </w:r>
          </w:p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C86E8C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management des emplois et</w:t>
            </w:r>
          </w:p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C86E8C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des compétences selon les</w:t>
            </w:r>
          </w:p>
          <w:p w:rsidR="00DF3C75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C86E8C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besoins de l’organisation?</w:t>
            </w:r>
          </w:p>
          <w:p w:rsidR="00191349" w:rsidRPr="009B76B2" w:rsidRDefault="006F20EF" w:rsidP="009B76B2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eastAsia="fr-FR" w:bidi="ar-SA"/>
              </w:rPr>
            </w:pP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How to </w:t>
            </w:r>
            <w:r w:rsidR="009B76B2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manage</w:t>
            </w: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jobs an</w:t>
            </w:r>
            <w:r w:rsidR="007817E3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d</w:t>
            </w: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</w:t>
            </w:r>
            <w:r w:rsidR="009B76B2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ability </w:t>
            </w:r>
            <w:r w:rsidR="00191349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to </w:t>
            </w:r>
            <w:r w:rsidR="009B76B2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suit the </w:t>
            </w:r>
            <w:r w:rsidR="00191349"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company needs?</w:t>
            </w:r>
            <w:r w:rsidRPr="009B76B2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Gestion prévisionnelle de l'emploi et des compétences</w:t>
            </w:r>
            <w:r w:rsidR="00FC6A5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6F20EF" w:rsidRPr="009B76B2">
              <w:rPr>
                <w:rStyle w:val="apple-converted-space"/>
                <w:rFonts w:cs="Arial"/>
                <w:sz w:val="20"/>
                <w:szCs w:val="20"/>
                <w:shd w:val="clear" w:color="auto" w:fill="FFFCCF"/>
                <w:lang w:val="fr-FR"/>
              </w:rPr>
              <w:t> </w:t>
            </w:r>
            <w:r w:rsidR="006F20EF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job and </w:t>
            </w:r>
            <w:proofErr w:type="spellStart"/>
            <w:r w:rsidR="006F20EF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skills</w:t>
            </w:r>
            <w:proofErr w:type="spellEnd"/>
            <w:r w:rsidR="006F20EF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F20EF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forecast</w:t>
            </w:r>
            <w:proofErr w:type="spellEnd"/>
            <w:r w:rsidR="006F20EF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management </w:t>
            </w:r>
          </w:p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Marché interne, marché externe</w:t>
            </w:r>
            <w:r w:rsidR="00FC6A5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internal</w:t>
            </w:r>
            <w:proofErr w:type="spellEnd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/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external</w:t>
            </w:r>
            <w:proofErr w:type="spellEnd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market</w:t>
            </w:r>
            <w:proofErr w:type="spellEnd"/>
          </w:p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Externalisation</w:t>
            </w:r>
            <w:r w:rsidR="00FC6A5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outsourcing</w:t>
            </w:r>
          </w:p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Statut de l’emploi</w:t>
            </w:r>
            <w:r w:rsidR="00AF4503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AF4503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employment</w:t>
            </w:r>
            <w:proofErr w:type="spellEnd"/>
            <w:r w:rsidR="00AF4503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AF4503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status</w:t>
            </w:r>
            <w:proofErr w:type="spellEnd"/>
          </w:p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Flexibilité des ressources humaines</w:t>
            </w:r>
            <w:r w:rsidR="00FC6A5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human</w:t>
            </w:r>
            <w:proofErr w:type="spellEnd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resource</w:t>
            </w:r>
            <w:proofErr w:type="spellEnd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flexibility</w:t>
            </w:r>
            <w:proofErr w:type="spellEnd"/>
            <w:r w:rsidR="00FC6A51" w:rsidRPr="009B76B2" w:rsidDel="00FC6A51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Politique de formation</w:t>
            </w:r>
            <w:r w:rsidR="00FC6A5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  </w:t>
            </w:r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Training </w:t>
            </w:r>
            <w:proofErr w:type="spellStart"/>
            <w:r w:rsidR="00FC6A51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policy</w:t>
            </w:r>
            <w:proofErr w:type="spellEnd"/>
          </w:p>
          <w:p w:rsidR="00DF3C75" w:rsidRPr="009B76B2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Management des connaissances</w:t>
            </w:r>
            <w:r w:rsidR="00FC6A51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8E4856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E4856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Knowledge</w:t>
            </w:r>
            <w:proofErr w:type="spellEnd"/>
            <w:r w:rsidR="008E4856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management</w:t>
            </w:r>
          </w:p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color w:val="00B050"/>
                <w:sz w:val="20"/>
                <w:szCs w:val="20"/>
                <w:lang w:val="fr-FR" w:eastAsia="fr-FR" w:bidi="ar-SA"/>
              </w:rPr>
            </w:pPr>
            <w:r w:rsidRPr="009B76B2">
              <w:rPr>
                <w:rFonts w:cs="Arial"/>
                <w:sz w:val="20"/>
                <w:szCs w:val="20"/>
                <w:lang w:val="fr-FR" w:eastAsia="fr-FR" w:bidi="ar-SA"/>
              </w:rPr>
              <w:t>- Responsabilité sociale</w:t>
            </w:r>
            <w:r w:rsidR="008E4856" w:rsidRPr="009B76B2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r w:rsidR="008E4856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Social </w:t>
            </w:r>
            <w:proofErr w:type="spellStart"/>
            <w:r w:rsidR="008E4856" w:rsidRPr="009B76B2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responsability</w:t>
            </w:r>
            <w:proofErr w:type="spellEnd"/>
          </w:p>
        </w:tc>
      </w:tr>
      <w:tr w:rsidR="00DF3C75" w:rsidRPr="00BF4CB0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5.3 Peut-on entretenir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durablement la motivation des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hommes par la seule</w:t>
            </w:r>
          </w:p>
          <w:p w:rsidR="00DF3C75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rémunération ?</w:t>
            </w:r>
          </w:p>
          <w:p w:rsidR="008E4856" w:rsidRPr="00BF4CB0" w:rsidRDefault="006F20EF" w:rsidP="00BF4CB0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eastAsia="fr-FR" w:bidi="ar-SA"/>
              </w:rPr>
            </w:pP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Is </w:t>
            </w:r>
            <w:r w:rsidR="00BF4CB0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remuneration </w:t>
            </w: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the only way of m</w:t>
            </w:r>
            <w:r w:rsidR="008E4856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o</w:t>
            </w: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tivating</w:t>
            </w:r>
            <w:r w:rsidR="008E4856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people at work</w:t>
            </w:r>
            <w:r w:rsidR="00BF4CB0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overtime</w:t>
            </w:r>
            <w:r w:rsidR="008E4856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?</w:t>
            </w: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Politique de rémunération</w:t>
            </w:r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remuneration</w:t>
            </w:r>
            <w:proofErr w:type="spellEnd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polic</w:t>
            </w:r>
            <w:r w:rsidR="008E485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y</w:t>
            </w:r>
            <w:proofErr w:type="spellEnd"/>
            <w:r w:rsid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, 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Modes de rémunération</w:t>
            </w:r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 xml:space="preserve"> –</w:t>
            </w:r>
            <w:proofErr w:type="spellStart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remuneration</w:t>
            </w:r>
            <w:proofErr w:type="spellEnd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E485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methods</w:t>
            </w:r>
            <w:proofErr w:type="spellEnd"/>
            <w:r w:rsidR="006A00FD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Individualisation de la rémunération</w:t>
            </w:r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individual</w:t>
            </w:r>
            <w:proofErr w:type="spellEnd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components of </w:t>
            </w:r>
            <w:proofErr w:type="spellStart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remuneration</w:t>
            </w:r>
            <w:proofErr w:type="spellEnd"/>
          </w:p>
          <w:p w:rsidR="00DF3C75" w:rsidRPr="00C86E8C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Rémunération globale</w:t>
            </w:r>
            <w:r w:rsidR="00C86E8C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r w:rsidR="008E485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proofErr w:type="gramStart"/>
            <w:r w:rsidR="008E4856">
              <w:rPr>
                <w:rFonts w:cs="Arial"/>
                <w:sz w:val="20"/>
                <w:szCs w:val="20"/>
                <w:lang w:val="fr-FR" w:eastAsia="fr-FR" w:bidi="ar-SA"/>
              </w:rPr>
              <w:t>globalcompensation</w:t>
            </w:r>
            <w:proofErr w:type="spellEnd"/>
            <w:r w:rsidR="008E4856">
              <w:rPr>
                <w:rFonts w:cs="Arial"/>
                <w:sz w:val="20"/>
                <w:szCs w:val="20"/>
                <w:lang w:val="fr-FR" w:eastAsia="fr-FR" w:bidi="ar-SA"/>
              </w:rPr>
              <w:t xml:space="preserve"> ,</w:t>
            </w:r>
            <w:proofErr w:type="gramEnd"/>
            <w:r w:rsidR="008E4856">
              <w:rPr>
                <w:rFonts w:cs="Arial"/>
                <w:sz w:val="20"/>
                <w:szCs w:val="20"/>
                <w:lang w:val="fr-FR" w:eastAsia="fr-FR" w:bidi="ar-SA"/>
              </w:rPr>
              <w:t xml:space="preserve">  </w:t>
            </w:r>
            <w:proofErr w:type="spellStart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remuneration</w:t>
            </w:r>
            <w:proofErr w:type="spellEnd"/>
            <w:r w:rsidR="00C86E8C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package</w:t>
            </w:r>
          </w:p>
          <w:p w:rsidR="00DF3C75" w:rsidRPr="007C7634" w:rsidRDefault="00DF3C75" w:rsidP="00C86E8C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Culture de l’organisation</w:t>
            </w:r>
            <w:r w:rsidR="00392A39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c</w:t>
            </w:r>
            <w:r w:rsidR="00392A39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orporate</w:t>
            </w:r>
            <w:proofErr w:type="spellEnd"/>
            <w:r w:rsidR="00392A39" w:rsidRPr="00C86E8C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culture</w:t>
            </w:r>
            <w:r w:rsidR="00133549" w:rsidRPr="00FB3808">
              <w:rPr>
                <w:rFonts w:cs="Arial"/>
                <w:sz w:val="20"/>
                <w:szCs w:val="20"/>
                <w:lang w:val="fr-FR" w:eastAsia="fr-FR" w:bidi="ar-SA"/>
              </w:rPr>
              <w:br/>
            </w:r>
            <w:r w:rsidRPr="00DE2EA1">
              <w:rPr>
                <w:rFonts w:cs="Arial"/>
                <w:sz w:val="20"/>
                <w:szCs w:val="20"/>
                <w:lang w:val="fr-FR" w:eastAsia="fr-FR" w:bidi="ar-SA"/>
              </w:rPr>
              <w:t xml:space="preserve">- </w:t>
            </w:r>
            <w:r w:rsidRPr="00C86E8C">
              <w:rPr>
                <w:rFonts w:cs="Arial"/>
                <w:sz w:val="20"/>
                <w:szCs w:val="20"/>
                <w:lang w:val="fr-FR" w:eastAsia="fr-FR" w:bidi="ar-SA"/>
              </w:rPr>
              <w:t>Facteurs de motivation</w:t>
            </w:r>
            <w:r w:rsidR="00D0733F" w:rsidRPr="00D0733F">
              <w:rPr>
                <w:rFonts w:cs="Arial"/>
                <w:b/>
                <w:sz w:val="20"/>
                <w:szCs w:val="20"/>
                <w:lang w:val="fr-FR" w:eastAsia="fr-FR" w:bidi="ar-SA"/>
              </w:rPr>
              <w:t xml:space="preserve"> </w:t>
            </w:r>
            <w:r w:rsidR="00EC107F">
              <w:rPr>
                <w:rFonts w:cs="Arial"/>
                <w:b/>
                <w:sz w:val="20"/>
                <w:szCs w:val="20"/>
                <w:lang w:val="fr-FR" w:eastAsia="fr-FR" w:bidi="ar-SA"/>
              </w:rPr>
              <w:t>–</w:t>
            </w:r>
            <w:r w:rsidR="00D0733F" w:rsidRPr="00D0733F">
              <w:rPr>
                <w:rFonts w:cs="Arial"/>
                <w:b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motivati</w:t>
            </w:r>
            <w:r w:rsidR="007817E3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onal</w:t>
            </w:r>
            <w:proofErr w:type="spellEnd"/>
            <w:r w:rsid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factors</w:t>
            </w:r>
            <w:proofErr w:type="spellEnd"/>
            <w:r w:rsid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- </w:t>
            </w:r>
            <w:r w:rsidR="00EC107F" w:rsidRP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 xml:space="preserve">- </w:t>
            </w:r>
            <w:r w:rsidRPr="00C86E8C">
              <w:rPr>
                <w:rFonts w:cs="Arial"/>
                <w:sz w:val="20"/>
                <w:szCs w:val="20"/>
                <w:lang w:val="fr-FR" w:eastAsia="fr-FR" w:bidi="ar-SA"/>
              </w:rPr>
              <w:t>Souffrance au travail</w:t>
            </w:r>
            <w:r w:rsidR="001E2D15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1E2D15" w:rsidRP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Suffering</w:t>
            </w:r>
            <w:proofErr w:type="spellEnd"/>
            <w:r w:rsidR="001E2D15" w:rsidRP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at </w:t>
            </w:r>
            <w:proofErr w:type="spellStart"/>
            <w:r w:rsidR="001E2D15" w:rsidRPr="001E2D1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work</w:t>
            </w:r>
            <w:proofErr w:type="spellEnd"/>
          </w:p>
        </w:tc>
      </w:tr>
      <w:tr w:rsidR="00DF3C75" w:rsidRPr="00BF4CB0" w:rsidTr="007C7634">
        <w:tc>
          <w:tcPr>
            <w:tcW w:w="10772" w:type="dxa"/>
            <w:gridSpan w:val="2"/>
            <w:shd w:val="clear" w:color="auto" w:fill="auto"/>
            <w:tcMar>
              <w:top w:w="11" w:type="dxa"/>
              <w:bottom w:w="11" w:type="dxa"/>
            </w:tcMar>
          </w:tcPr>
          <w:p w:rsidR="00A17E34" w:rsidRDefault="00DF3C75" w:rsidP="007C76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7C7634">
              <w:rPr>
                <w:rFonts w:cs="Arial"/>
                <w:b/>
                <w:bCs/>
                <w:sz w:val="20"/>
                <w:szCs w:val="20"/>
                <w:lang w:val="fr-FR"/>
              </w:rPr>
              <w:t>6. Le processus et le diagnostic stratégiques</w:t>
            </w:r>
            <w:r w:rsidR="00BF4CB0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F4CB0" w:rsidRPr="00BF4CB0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Strategic </w:t>
            </w:r>
            <w:proofErr w:type="spellStart"/>
            <w:r w:rsidR="00BF4CB0" w:rsidRPr="00BF4CB0">
              <w:rPr>
                <w:rFonts w:cs="Arial"/>
                <w:b/>
                <w:bCs/>
                <w:sz w:val="20"/>
                <w:szCs w:val="20"/>
                <w:lang w:val="fr-FR"/>
              </w:rPr>
              <w:t>process</w:t>
            </w:r>
            <w:proofErr w:type="spellEnd"/>
            <w:r w:rsidR="00BF4CB0" w:rsidRPr="00BF4CB0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BF4CB0" w:rsidRPr="00BF4CB0">
              <w:rPr>
                <w:rFonts w:cs="Arial"/>
                <w:b/>
                <w:bCs/>
                <w:sz w:val="20"/>
                <w:szCs w:val="20"/>
                <w:lang w:val="fr-FR"/>
              </w:rPr>
              <w:t>diagnosis</w:t>
            </w:r>
            <w:proofErr w:type="spellEnd"/>
          </w:p>
          <w:p w:rsidR="00BF4CB0" w:rsidRDefault="00BF4CB0" w:rsidP="00BF4CB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L’élève doit être capable de :</w:t>
            </w:r>
          </w:p>
          <w:p w:rsidR="00BF4CB0" w:rsidRDefault="00BF4CB0" w:rsidP="00BF4C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les étapes successives d’un processus stratégique</w:t>
            </w:r>
          </w:p>
          <w:p w:rsidR="00BF4CB0" w:rsidRDefault="00BF4CB0" w:rsidP="00BF4C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la mission de l’organisation et montrer la cohérence entre ses objectifs stratégiques et cette mission</w:t>
            </w:r>
          </w:p>
          <w:p w:rsidR="00BF4CB0" w:rsidRDefault="00BF4CB0" w:rsidP="00BF4C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Identifier le métier de base de l’entreprise et repérer ses domaines d’activité stratégiques</w:t>
            </w:r>
          </w:p>
          <w:p w:rsidR="00BF4CB0" w:rsidRDefault="00BF4CB0" w:rsidP="00BF4C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Caractériser les compétences et les ressources disponibles</w:t>
            </w:r>
          </w:p>
          <w:p w:rsidR="00BF4CB0" w:rsidRDefault="00BF4CB0" w:rsidP="00BF4C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l’avantage concurrentiel à partir de l’analyse des compétences et des ressources</w:t>
            </w:r>
          </w:p>
          <w:p w:rsidR="00BF4CB0" w:rsidRDefault="00BF4CB0" w:rsidP="00BF4CB0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>
              <w:rPr>
                <w:rFonts w:eastAsia="Calibri" w:cs="Arial"/>
                <w:sz w:val="20"/>
                <w:szCs w:val="20"/>
                <w:lang w:val="fr-FR" w:eastAsia="fr-FR" w:bidi="ar-SA"/>
              </w:rPr>
              <w:t>- Repérer des éléments de diagnostic interne et/ou externe d’une organisation</w:t>
            </w:r>
          </w:p>
          <w:p w:rsidR="00BF4CB0" w:rsidRPr="00BF4CB0" w:rsidRDefault="00BF4CB0" w:rsidP="00BF4CB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</w:p>
        </w:tc>
      </w:tr>
      <w:tr w:rsidR="00DF3C75" w:rsidRPr="007C7634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89577F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89577F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 xml:space="preserve">6.1 Comment </w:t>
            </w:r>
            <w:r w:rsidR="009C04D8" w:rsidRPr="0089577F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émergent-les</w:t>
            </w:r>
          </w:p>
          <w:p w:rsidR="00DF3C75" w:rsidRPr="0089577F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89577F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grandes orientations</w:t>
            </w:r>
          </w:p>
          <w:p w:rsidR="00DF3C75" w:rsidRPr="00BF4CB0" w:rsidRDefault="006F20EF" w:rsidP="00BF4C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BF4CB0">
              <w:rPr>
                <w:rFonts w:cs="Arial"/>
                <w:color w:val="00B050"/>
                <w:sz w:val="20"/>
                <w:szCs w:val="20"/>
                <w:lang w:eastAsia="fr-FR" w:bidi="ar-SA"/>
              </w:rPr>
              <w:t>stratégiques</w:t>
            </w:r>
            <w:proofErr w:type="spellEnd"/>
            <w:r w:rsidRPr="00BF4CB0">
              <w:rPr>
                <w:rFonts w:cs="Arial"/>
                <w:color w:val="00B050"/>
                <w:sz w:val="20"/>
                <w:szCs w:val="20"/>
                <w:lang w:eastAsia="fr-FR" w:bidi="ar-SA"/>
              </w:rPr>
              <w:t xml:space="preserve"> ?</w:t>
            </w:r>
            <w:proofErr w:type="gramEnd"/>
            <w:r w:rsidRPr="00BF4CB0">
              <w:rPr>
                <w:rFonts w:cs="Arial"/>
                <w:color w:val="00B050"/>
                <w:sz w:val="20"/>
                <w:szCs w:val="20"/>
                <w:lang w:eastAsia="fr-FR" w:bidi="ar-SA"/>
              </w:rPr>
              <w:t xml:space="preserve"> </w:t>
            </w: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How </w:t>
            </w:r>
            <w:r w:rsidR="00BF4CB0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do </w:t>
            </w: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the main strategic guidelines</w:t>
            </w:r>
            <w:r w:rsidR="00BF4CB0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come </w:t>
            </w:r>
            <w:proofErr w:type="gramStart"/>
            <w:r w:rsidR="00BF4CB0"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out</w:t>
            </w:r>
            <w:r w:rsidRPr="00BF4CB0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 ?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BF4CB0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Stratégie globale</w:t>
            </w:r>
            <w:r w:rsidR="008E4856" w:rsidRPr="00BF4CB0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global </w:t>
            </w:r>
            <w:proofErr w:type="spellStart"/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strategy</w:t>
            </w:r>
            <w:proofErr w:type="spellEnd"/>
          </w:p>
          <w:p w:rsidR="00DF3C75" w:rsidRPr="00BF4CB0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Processus stratégique</w:t>
            </w:r>
            <w:r w:rsidR="008E4856" w:rsidRPr="00BF4CB0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Strategic </w:t>
            </w:r>
            <w:proofErr w:type="spellStart"/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pr</w:t>
            </w:r>
            <w:r w:rsidR="007817E3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o</w:t>
            </w:r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cess</w:t>
            </w:r>
            <w:proofErr w:type="spellEnd"/>
          </w:p>
          <w:p w:rsidR="00DF3C75" w:rsidRPr="00BF4CB0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Objectifs stratégiques</w:t>
            </w:r>
            <w:r w:rsidR="008E4856" w:rsidRPr="00BF4CB0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strategic</w:t>
            </w:r>
            <w:proofErr w:type="spellEnd"/>
            <w:r w:rsidR="008E4856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objectives</w:t>
            </w:r>
          </w:p>
          <w:p w:rsidR="00DF3C75" w:rsidRPr="00BF4CB0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Domaine d’activité stratégique</w:t>
            </w:r>
            <w:r w:rsidR="00B630D4" w:rsidRPr="00BF4CB0">
              <w:rPr>
                <w:rFonts w:cs="Arial"/>
                <w:sz w:val="20"/>
                <w:szCs w:val="20"/>
                <w:lang w:val="fr-FR" w:eastAsia="fr-FR" w:bidi="ar-SA"/>
              </w:rPr>
              <w:t xml:space="preserve">  </w:t>
            </w:r>
            <w:r w:rsidR="00B630D4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Strategic Business Unit</w:t>
            </w:r>
          </w:p>
          <w:p w:rsidR="00980B04" w:rsidRPr="00CA259E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Avantage concurrentiel</w:t>
            </w:r>
            <w:r w:rsidR="00392A39" w:rsidRPr="00BF4CB0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392A39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Competitive</w:t>
            </w:r>
            <w:proofErr w:type="spellEnd"/>
            <w:r w:rsidR="00392A39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392A39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Advantage</w:t>
            </w:r>
            <w:proofErr w:type="spellEnd"/>
          </w:p>
          <w:p w:rsidR="00DF3C75" w:rsidRPr="00BF4CB0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Compétences distinctives</w:t>
            </w:r>
            <w:r w:rsidR="00B630D4" w:rsidRPr="00BF4CB0">
              <w:rPr>
                <w:rFonts w:cs="Arial"/>
                <w:sz w:val="20"/>
                <w:szCs w:val="20"/>
                <w:lang w:val="fr-FR" w:eastAsia="fr-FR" w:bidi="ar-SA"/>
              </w:rPr>
              <w:t xml:space="preserve">  </w:t>
            </w:r>
            <w:r w:rsidR="00B630D4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Distinctive </w:t>
            </w:r>
            <w:proofErr w:type="spellStart"/>
            <w:r w:rsidR="00B630D4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competence</w:t>
            </w:r>
            <w:proofErr w:type="spellEnd"/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BF4CB0">
              <w:rPr>
                <w:rFonts w:cs="Arial"/>
                <w:sz w:val="20"/>
                <w:szCs w:val="20"/>
                <w:lang w:val="fr-FR" w:eastAsia="fr-FR" w:bidi="ar-SA"/>
              </w:rPr>
              <w:t>- Politique publique</w:t>
            </w:r>
            <w:r w:rsidR="00B630D4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, Public </w:t>
            </w:r>
            <w:proofErr w:type="spellStart"/>
            <w:r w:rsidR="00B630D4" w:rsidRPr="00CA259E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policy</w:t>
            </w:r>
            <w:proofErr w:type="spellEnd"/>
          </w:p>
        </w:tc>
      </w:tr>
      <w:tr w:rsidR="00DF3C75" w:rsidRPr="0089577F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 xml:space="preserve">6.2. Quelles </w:t>
            </w:r>
            <w:r w:rsidR="00D17CF1" w:rsidRPr="007C7634">
              <w:rPr>
                <w:rFonts w:cs="Arial"/>
                <w:sz w:val="20"/>
                <w:szCs w:val="20"/>
                <w:lang w:val="fr-FR" w:eastAsia="fr-FR" w:bidi="ar-SA"/>
              </w:rPr>
              <w:t>sont-les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composantes du diagnostic</w:t>
            </w:r>
          </w:p>
          <w:p w:rsidR="00DF3C75" w:rsidRPr="00CA259E" w:rsidRDefault="006F20EF" w:rsidP="007C76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CA259E">
              <w:rPr>
                <w:rFonts w:cs="Arial"/>
                <w:sz w:val="20"/>
                <w:szCs w:val="20"/>
                <w:lang w:eastAsia="fr-FR" w:bidi="ar-SA"/>
              </w:rPr>
              <w:t>stratégique</w:t>
            </w:r>
            <w:proofErr w:type="spellEnd"/>
            <w:r w:rsidRPr="00CA259E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Pr="00CA259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?</w:t>
            </w:r>
            <w:proofErr w:type="gramEnd"/>
            <w:r w:rsidRPr="00CA259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What are the components of a strategic </w:t>
            </w:r>
            <w:proofErr w:type="gramStart"/>
            <w:r w:rsidRPr="00CA259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diagnosi</w:t>
            </w:r>
            <w:r w:rsidR="00CA259E" w:rsidRPr="00CA259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s</w:t>
            </w:r>
            <w:r w:rsidRPr="00CA259E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 ?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4D4518" w:rsidRPr="00FB3808" w:rsidRDefault="006F20EF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CA259E">
              <w:rPr>
                <w:rFonts w:cs="Arial"/>
                <w:b/>
                <w:sz w:val="20"/>
                <w:szCs w:val="20"/>
                <w:lang w:eastAsia="fr-FR" w:bidi="ar-SA"/>
              </w:rPr>
              <w:br/>
            </w:r>
            <w:r w:rsidR="00D17CF1" w:rsidRPr="00FB3808">
              <w:rPr>
                <w:rFonts w:cs="Arial"/>
                <w:sz w:val="20"/>
                <w:szCs w:val="20"/>
                <w:lang w:val="fr-FR" w:eastAsia="fr-FR" w:bidi="ar-SA"/>
              </w:rPr>
              <w:t>- Le SWOT</w:t>
            </w:r>
            <w:r w:rsidR="009F39B8" w:rsidRPr="00FB3808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9F39B8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Swot</w:t>
            </w:r>
            <w:proofErr w:type="spellEnd"/>
            <w:r w:rsidR="009F39B8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9F39B8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analysis</w:t>
            </w:r>
            <w:proofErr w:type="spellEnd"/>
          </w:p>
          <w:p w:rsidR="00EC107F" w:rsidRPr="0089577F" w:rsidRDefault="00DF3C75" w:rsidP="0088269B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FB3808">
              <w:rPr>
                <w:rFonts w:cs="Arial"/>
                <w:sz w:val="20"/>
                <w:szCs w:val="20"/>
                <w:lang w:val="fr-FR" w:eastAsia="fr-FR" w:bidi="ar-SA"/>
              </w:rPr>
              <w:t>- Diagnostic interne</w:t>
            </w:r>
            <w:r w:rsidR="005C6F9A" w:rsidRPr="00FB3808">
              <w:rPr>
                <w:rFonts w:cs="Arial"/>
                <w:sz w:val="20"/>
                <w:szCs w:val="20"/>
                <w:lang w:val="fr-FR" w:eastAsia="fr-FR" w:bidi="ar-SA"/>
              </w:rPr>
              <w:t xml:space="preserve"> (SWOT)</w:t>
            </w:r>
            <w:r w:rsidR="009F39B8" w:rsidRPr="00FB3808">
              <w:rPr>
                <w:rFonts w:cs="Arial"/>
                <w:sz w:val="20"/>
                <w:szCs w:val="20"/>
                <w:lang w:val="fr-FR" w:eastAsia="fr-FR" w:bidi="ar-SA"/>
              </w:rPr>
              <w:t xml:space="preserve"> – </w:t>
            </w:r>
            <w:proofErr w:type="spellStart"/>
            <w:r w:rsidR="009F39B8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Internal</w:t>
            </w:r>
            <w:proofErr w:type="spellEnd"/>
            <w:r w:rsidR="009F39B8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CA259E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</w:t>
            </w:r>
            <w:r w:rsidR="00FC5595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iagnos</w:t>
            </w:r>
            <w:r w:rsidR="00FC5595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is</w:t>
            </w:r>
            <w:proofErr w:type="spellEnd"/>
            <w:r w:rsidR="004D4518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Pr="00FB3808">
              <w:rPr>
                <w:rFonts w:cs="Arial"/>
                <w:sz w:val="20"/>
                <w:szCs w:val="20"/>
                <w:lang w:val="fr-FR" w:eastAsia="fr-FR" w:bidi="ar-SA"/>
              </w:rPr>
              <w:t>- Diagnostic externe</w:t>
            </w:r>
            <w:r w:rsidR="005C6F9A" w:rsidRPr="00FB3808">
              <w:rPr>
                <w:rFonts w:cs="Arial"/>
                <w:sz w:val="20"/>
                <w:szCs w:val="20"/>
                <w:lang w:val="fr-FR" w:eastAsia="fr-FR" w:bidi="ar-SA"/>
              </w:rPr>
              <w:t xml:space="preserve"> (SWOT)</w:t>
            </w:r>
            <w:r w:rsidR="006A00FD" w:rsidRPr="00FB3808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6A00FD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External</w:t>
            </w:r>
            <w:proofErr w:type="spellEnd"/>
            <w:r w:rsidR="006A00FD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r w:rsid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88269B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diagnosis</w:t>
            </w:r>
            <w:proofErr w:type="spellEnd"/>
            <w:r w:rsidR="00EC107F" w:rsidRPr="00FB3808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br/>
            </w:r>
            <w:r w:rsidR="00FB3808" w:rsidRPr="0089577F">
              <w:rPr>
                <w:rFonts w:eastAsia="Calibri" w:cs="Arial"/>
                <w:sz w:val="20"/>
                <w:szCs w:val="20"/>
                <w:lang w:val="fr-FR" w:eastAsia="fr-FR" w:bidi="ar-SA"/>
              </w:rPr>
              <w:t xml:space="preserve"> </w:t>
            </w:r>
          </w:p>
        </w:tc>
      </w:tr>
      <w:tr w:rsidR="00DF3C75" w:rsidRPr="00262EA8" w:rsidTr="007C7634">
        <w:tc>
          <w:tcPr>
            <w:tcW w:w="1077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17E34" w:rsidRDefault="00DF3C75" w:rsidP="007C76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C6F9A">
              <w:rPr>
                <w:rFonts w:cs="Arial"/>
                <w:b/>
                <w:sz w:val="20"/>
                <w:szCs w:val="20"/>
                <w:lang w:val="fr-FR"/>
              </w:rPr>
              <w:t xml:space="preserve">7. </w:t>
            </w:r>
            <w:r w:rsidRPr="005C6F9A">
              <w:rPr>
                <w:rFonts w:cs="Arial"/>
                <w:b/>
                <w:bCs/>
                <w:sz w:val="20"/>
                <w:szCs w:val="20"/>
                <w:lang w:val="fr-FR"/>
              </w:rPr>
              <w:t>La stratégie des organisations</w:t>
            </w:r>
            <w:r w:rsidR="00CA259E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A259E" w:rsidRPr="00DB3B75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Organization’s</w:t>
            </w:r>
            <w:proofErr w:type="spellEnd"/>
            <w:r w:rsidR="00CA259E" w:rsidRPr="00DB3B75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A259E" w:rsidRPr="00DB3B75">
              <w:rPr>
                <w:rFonts w:cs="Arial"/>
                <w:b/>
                <w:bCs/>
                <w:color w:val="CC0000"/>
                <w:sz w:val="20"/>
                <w:szCs w:val="20"/>
                <w:lang w:val="fr-FR"/>
              </w:rPr>
              <w:t>strategies</w:t>
            </w:r>
            <w:proofErr w:type="spellEnd"/>
          </w:p>
          <w:p w:rsidR="00DF3C75" w:rsidRPr="00720A56" w:rsidRDefault="00262EA8" w:rsidP="00262EA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/>
              </w:rPr>
            </w:pPr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lastRenderedPageBreak/>
              <w:t>L’élève doit être capable de :</w:t>
            </w:r>
          </w:p>
          <w:p w:rsidR="00262EA8" w:rsidRPr="00720A56" w:rsidRDefault="00262EA8" w:rsidP="00262EA8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>- Identifier les avantages concurrentiels d’une entrepris, les ressources spécifiques qu’une organisation publique ou une association peuvent valoriser</w:t>
            </w:r>
          </w:p>
          <w:p w:rsidR="00262EA8" w:rsidRPr="00720A56" w:rsidRDefault="00262EA8" w:rsidP="00262EA8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>- Repérer et analyser les choix stratégiques d’une organisation</w:t>
            </w:r>
          </w:p>
          <w:p w:rsidR="00262EA8" w:rsidRPr="00720A56" w:rsidRDefault="00262EA8" w:rsidP="00262EA8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>- Comparer les choix stratégiques d’une entreprise avec ceux d’autres organisations</w:t>
            </w:r>
          </w:p>
          <w:p w:rsidR="00262EA8" w:rsidRPr="00720A56" w:rsidRDefault="00262EA8" w:rsidP="00262EA8">
            <w:pPr>
              <w:autoSpaceDE w:val="0"/>
              <w:autoSpaceDN w:val="0"/>
              <w:adjustRightInd w:val="0"/>
              <w:ind w:left="708"/>
              <w:rPr>
                <w:rFonts w:cs="Arial"/>
                <w:bCs/>
                <w:sz w:val="20"/>
                <w:szCs w:val="20"/>
                <w:lang w:val="fr-FR"/>
              </w:rPr>
            </w:pPr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 xml:space="preserve">- Caractériser les spécificités </w:t>
            </w:r>
            <w:proofErr w:type="spellStart"/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>desdécisions</w:t>
            </w:r>
            <w:proofErr w:type="spellEnd"/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 xml:space="preserve"> stratégiques dans les organisations publiques et les associations</w:t>
            </w:r>
          </w:p>
          <w:p w:rsidR="00262EA8" w:rsidRPr="007C7634" w:rsidRDefault="00262EA8" w:rsidP="00262EA8">
            <w:pPr>
              <w:autoSpaceDE w:val="0"/>
              <w:autoSpaceDN w:val="0"/>
              <w:adjustRightInd w:val="0"/>
              <w:ind w:left="708"/>
              <w:rPr>
                <w:rFonts w:eastAsia="Calibri" w:cs="Arial"/>
                <w:b/>
                <w:sz w:val="20"/>
                <w:szCs w:val="20"/>
                <w:lang w:val="fr-FR" w:eastAsia="fr-FR" w:bidi="ar-SA"/>
              </w:rPr>
            </w:pPr>
            <w:r w:rsidRPr="00720A56">
              <w:rPr>
                <w:rFonts w:cs="Arial"/>
                <w:bCs/>
                <w:sz w:val="20"/>
                <w:szCs w:val="20"/>
                <w:lang w:val="fr-FR"/>
              </w:rPr>
              <w:t>- Repérer l’influence exercée par les parties prenantes sur les choix stratégiques d’une organisation</w:t>
            </w:r>
          </w:p>
        </w:tc>
      </w:tr>
      <w:tr w:rsidR="00DF3C75" w:rsidRPr="00714002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lastRenderedPageBreak/>
              <w:t>7.1 Quelles sont les</w:t>
            </w:r>
            <w:r w:rsidR="0087174C" w:rsidRPr="007C7634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principales options</w:t>
            </w:r>
            <w:r w:rsidR="0087174C" w:rsidRPr="007C7634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stratégiques pour les</w:t>
            </w:r>
          </w:p>
          <w:p w:rsidR="00DF3C75" w:rsidRPr="00262EA8" w:rsidRDefault="006F20EF" w:rsidP="00B630D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entreprises</w:t>
            </w:r>
            <w:proofErr w:type="spellEnd"/>
            <w:proofErr w:type="gramEnd"/>
            <w:r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 ?</w:t>
            </w:r>
            <w:r w:rsidRPr="00262EA8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What </w:t>
            </w:r>
            <w:r w:rsidR="00B630D4" w:rsidRPr="00262EA8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are </w:t>
            </w:r>
            <w:r w:rsidRPr="00262EA8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>the main strategic options</w:t>
            </w:r>
            <w:r w:rsidR="00B630D4" w:rsidRPr="00262EA8">
              <w:rPr>
                <w:rFonts w:cs="Arial"/>
                <w:color w:val="CC0000"/>
                <w:sz w:val="20"/>
                <w:szCs w:val="20"/>
                <w:lang w:eastAsia="fr-FR" w:bidi="ar-SA"/>
              </w:rPr>
              <w:t xml:space="preserve"> for companies ?</w:t>
            </w:r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EC107F" w:rsidRPr="00262EA8" w:rsidRDefault="00EC107F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</w:p>
          <w:p w:rsidR="004C566A" w:rsidRPr="00262EA8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r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- </w:t>
            </w:r>
            <w:proofErr w:type="spellStart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Spécialisation</w:t>
            </w:r>
            <w:proofErr w:type="spellEnd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, diversification</w:t>
            </w:r>
            <w:r w:rsidR="00EC107F"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 – </w:t>
            </w:r>
            <w:r w:rsidR="006F20EF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>Specialization, diversification</w:t>
            </w:r>
            <w:r w:rsidR="009F39B8" w:rsidRPr="00262EA8">
              <w:rPr>
                <w:rFonts w:cs="Arial"/>
                <w:sz w:val="20"/>
                <w:szCs w:val="20"/>
                <w:lang w:eastAsia="fr-FR" w:bidi="ar-SA"/>
              </w:rPr>
              <w:br/>
            </w:r>
            <w:r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- Domination par les </w:t>
            </w:r>
            <w:proofErr w:type="spellStart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coûts</w:t>
            </w:r>
            <w:proofErr w:type="spellEnd"/>
            <w:r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différenciation</w:t>
            </w:r>
            <w:proofErr w:type="spellEnd"/>
            <w:r w:rsidR="00143880"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 – </w:t>
            </w:r>
            <w:r w:rsidR="00143880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 xml:space="preserve">Low price (cost) strategy – </w:t>
            </w:r>
            <w:proofErr w:type="spellStart"/>
            <w:r w:rsidR="00143880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>differenciation</w:t>
            </w:r>
            <w:proofErr w:type="spellEnd"/>
            <w:r w:rsidR="00143880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 xml:space="preserve"> strategy</w:t>
            </w:r>
          </w:p>
          <w:p w:rsidR="000A451B" w:rsidRPr="0088269B" w:rsidRDefault="00DF3C75" w:rsidP="00B630D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fr-FR" w:bidi="ar-SA"/>
              </w:rPr>
            </w:pPr>
            <w:r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- </w:t>
            </w:r>
            <w:proofErr w:type="spellStart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Externalisation</w:t>
            </w:r>
            <w:proofErr w:type="spellEnd"/>
            <w:r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262EA8">
              <w:rPr>
                <w:rFonts w:cs="Arial"/>
                <w:sz w:val="20"/>
                <w:szCs w:val="20"/>
                <w:lang w:eastAsia="fr-FR" w:bidi="ar-SA"/>
              </w:rPr>
              <w:t>intégration</w:t>
            </w:r>
            <w:proofErr w:type="spellEnd"/>
            <w:r w:rsidR="000A451B"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="00100BFD" w:rsidRPr="00262EA8">
              <w:rPr>
                <w:rFonts w:cs="Arial"/>
                <w:sz w:val="20"/>
                <w:szCs w:val="20"/>
                <w:lang w:eastAsia="fr-FR" w:bidi="ar-SA"/>
              </w:rPr>
              <w:t>–</w:t>
            </w:r>
            <w:r w:rsidR="000A451B" w:rsidRPr="00262EA8">
              <w:rPr>
                <w:rFonts w:cs="Arial"/>
                <w:sz w:val="20"/>
                <w:szCs w:val="20"/>
                <w:lang w:eastAsia="fr-FR" w:bidi="ar-SA"/>
              </w:rPr>
              <w:t xml:space="preserve"> </w:t>
            </w:r>
            <w:r w:rsidR="000A451B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>Outsourcing</w:t>
            </w:r>
            <w:r w:rsidR="00387E24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>,</w:t>
            </w:r>
            <w:r w:rsidR="00100BFD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 xml:space="preserve"> </w:t>
            </w:r>
            <w:r w:rsidR="00FC5595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t>in-house</w:t>
            </w:r>
            <w:r w:rsidR="00100BFD" w:rsidRPr="00262EA8">
              <w:rPr>
                <w:rFonts w:cs="Arial"/>
                <w:color w:val="C00000"/>
                <w:sz w:val="20"/>
                <w:szCs w:val="20"/>
                <w:lang w:eastAsia="fr-FR" w:bidi="ar-SA"/>
              </w:rPr>
              <w:br/>
            </w:r>
          </w:p>
        </w:tc>
      </w:tr>
      <w:tr w:rsidR="00DF3C75" w:rsidRPr="00720A56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89577F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89577F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7.2 Les stratégies des</w:t>
            </w:r>
          </w:p>
          <w:p w:rsidR="00DF3C75" w:rsidRPr="0089577F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  <w:r w:rsidRPr="0089577F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organisations publiques :</w:t>
            </w:r>
          </w:p>
          <w:p w:rsidR="00DF3C75" w:rsidRPr="00262EA8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</w:pPr>
            <w:r w:rsidRPr="0089577F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>quelles spécificités ?</w:t>
            </w:r>
            <w:r w:rsidR="00B630D4"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  <w:t xml:space="preserve"> </w:t>
            </w:r>
            <w:r w:rsidR="00B630D4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Public </w:t>
            </w:r>
            <w:proofErr w:type="spellStart"/>
            <w:r w:rsidR="00B630D4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organizations</w:t>
            </w:r>
            <w:proofErr w:type="spellEnd"/>
            <w:r w:rsidR="00B630D4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B630D4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strategy</w:t>
            </w:r>
            <w:proofErr w:type="spellEnd"/>
            <w:r w:rsidR="00191349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 : </w:t>
            </w:r>
            <w:proofErr w:type="spellStart"/>
            <w:r w:rsidR="00191349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which</w:t>
            </w:r>
            <w:proofErr w:type="spellEnd"/>
            <w:r w:rsidR="00191349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191349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specificities</w:t>
            </w:r>
            <w:proofErr w:type="spellEnd"/>
            <w:r w:rsidR="00191349" w:rsidRPr="00262EA8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 ?</w:t>
            </w:r>
          </w:p>
          <w:p w:rsidR="00B630D4" w:rsidRPr="0089577F" w:rsidRDefault="00B630D4" w:rsidP="007C7634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20A56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</w:pPr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- Marge de </w:t>
            </w:r>
            <w:r w:rsidR="006001E9" w:rsidRPr="00720A56">
              <w:rPr>
                <w:rFonts w:cs="Arial"/>
                <w:sz w:val="20"/>
                <w:szCs w:val="20"/>
                <w:lang w:val="fr-FR" w:eastAsia="fr-FR" w:bidi="ar-SA"/>
              </w:rPr>
              <w:t>manœuvre</w:t>
            </w:r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stratégique</w:t>
            </w:r>
            <w:r w:rsidR="00B630D4"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191349"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191349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strategic</w:t>
            </w:r>
            <w:proofErr w:type="spellEnd"/>
            <w:r w:rsidR="00191349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191349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flexibility</w:t>
            </w:r>
            <w:proofErr w:type="spellEnd"/>
          </w:p>
          <w:p w:rsidR="00DF3C75" w:rsidRPr="00720A56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- Valorisation des ressources </w:t>
            </w:r>
            <w:proofErr w:type="gramStart"/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t>locales</w:t>
            </w:r>
            <w:r w:rsidR="00191349"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,</w:t>
            </w:r>
            <w:proofErr w:type="gramEnd"/>
            <w:r w:rsidR="00191349"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191349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support of local </w:t>
            </w:r>
            <w:proofErr w:type="spellStart"/>
            <w:r w:rsidR="00191349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</w:p>
          <w:p w:rsidR="00DF3C75" w:rsidRPr="0089577F" w:rsidRDefault="00DF3C75" w:rsidP="00387E24">
            <w:pPr>
              <w:autoSpaceDE w:val="0"/>
              <w:autoSpaceDN w:val="0"/>
              <w:adjustRightInd w:val="0"/>
              <w:rPr>
                <w:rFonts w:eastAsia="Calibri" w:cs="Arial"/>
                <w:color w:val="00B050"/>
                <w:sz w:val="20"/>
                <w:szCs w:val="20"/>
                <w:lang w:val="fr-FR" w:eastAsia="fr-FR" w:bidi="ar-SA"/>
              </w:rPr>
            </w:pPr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- Transferts de </w:t>
            </w:r>
            <w:proofErr w:type="gramStart"/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t>compétences</w:t>
            </w:r>
            <w:r w:rsidR="00191349"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,</w:t>
            </w:r>
            <w:proofErr w:type="gramEnd"/>
            <w:r w:rsidR="00191349" w:rsidRPr="00720A56">
              <w:rPr>
                <w:rFonts w:cs="Arial"/>
                <w:sz w:val="20"/>
                <w:szCs w:val="20"/>
                <w:lang w:val="fr-FR" w:eastAsia="fr-FR" w:bidi="ar-SA"/>
              </w:rPr>
              <w:t xml:space="preserve">  </w:t>
            </w:r>
            <w:r w:rsidR="006F20EF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Transfer of </w:t>
            </w:r>
            <w:proofErr w:type="spellStart"/>
            <w:r w:rsidR="00387E24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jurisdiction</w:t>
            </w:r>
            <w:proofErr w:type="spellEnd"/>
            <w:r w:rsidRPr="00720A56">
              <w:rPr>
                <w:rFonts w:cs="Arial"/>
                <w:sz w:val="20"/>
                <w:szCs w:val="20"/>
                <w:lang w:val="fr-FR" w:eastAsia="fr-FR" w:bidi="ar-SA"/>
              </w:rPr>
              <w:br/>
            </w:r>
            <w:r w:rsidRPr="00720A56">
              <w:rPr>
                <w:rFonts w:cs="Arial"/>
                <w:sz w:val="20"/>
                <w:szCs w:val="20"/>
                <w:lang w:val="fr-FR"/>
              </w:rPr>
              <w:t>- Groupes de pression</w:t>
            </w:r>
            <w:r w:rsidR="00191349" w:rsidRPr="00720A5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191349" w:rsidRPr="00720A56">
              <w:rPr>
                <w:rFonts w:cs="Arial"/>
                <w:color w:val="CC0000"/>
                <w:sz w:val="20"/>
                <w:szCs w:val="20"/>
                <w:lang w:val="fr-FR"/>
              </w:rPr>
              <w:t>Lobby</w:t>
            </w:r>
          </w:p>
        </w:tc>
      </w:tr>
      <w:tr w:rsidR="00DF3C75" w:rsidRPr="00720A56" w:rsidTr="007C7634">
        <w:tc>
          <w:tcPr>
            <w:tcW w:w="3227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7.3 Peut-on parler de</w:t>
            </w:r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eastAsia="Calibri" w:cs="Arial"/>
                <w:sz w:val="20"/>
                <w:szCs w:val="20"/>
                <w:lang w:val="fr-FR" w:eastAsia="fr-FR" w:bidi="ar-SA"/>
              </w:rPr>
              <w:t>stratégies pour les</w:t>
            </w:r>
          </w:p>
          <w:p w:rsidR="00DF3C75" w:rsidRPr="00720A56" w:rsidRDefault="006F20EF" w:rsidP="00B630D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fr-FR" w:bidi="ar-SA"/>
              </w:rPr>
            </w:pPr>
            <w:proofErr w:type="gramStart"/>
            <w:r w:rsidRPr="00720A56">
              <w:rPr>
                <w:rFonts w:eastAsia="Calibri" w:cs="Arial"/>
                <w:sz w:val="20"/>
                <w:szCs w:val="20"/>
                <w:lang w:eastAsia="fr-FR" w:bidi="ar-SA"/>
              </w:rPr>
              <w:t>associations</w:t>
            </w:r>
            <w:proofErr w:type="gramEnd"/>
            <w:r w:rsidRPr="00720A56">
              <w:rPr>
                <w:rFonts w:eastAsia="Calibri" w:cs="Arial"/>
                <w:sz w:val="20"/>
                <w:szCs w:val="20"/>
                <w:lang w:eastAsia="fr-FR" w:bidi="ar-SA"/>
              </w:rPr>
              <w:t>?</w:t>
            </w:r>
            <w:r w:rsidR="00720A56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  <w:r w:rsidRPr="00720A56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 xml:space="preserve">Is there strategy for </w:t>
            </w:r>
            <w:proofErr w:type="gramStart"/>
            <w:r w:rsidRPr="00720A56">
              <w:rPr>
                <w:rFonts w:eastAsia="Calibri" w:cs="Arial"/>
                <w:color w:val="CC0000"/>
                <w:sz w:val="20"/>
                <w:szCs w:val="20"/>
                <w:lang w:eastAsia="fr-FR" w:bidi="ar-SA"/>
              </w:rPr>
              <w:t>associations ?</w:t>
            </w:r>
            <w:proofErr w:type="gramEnd"/>
            <w:r w:rsidR="00B630D4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  <w:r w:rsidRPr="00720A56">
              <w:rPr>
                <w:rFonts w:eastAsia="Calibri" w:cs="Arial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1" w:type="dxa"/>
              <w:bottom w:w="11" w:type="dxa"/>
            </w:tcMar>
          </w:tcPr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Spécialisation</w:t>
            </w:r>
            <w:r w:rsidR="00B630D4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proofErr w:type="spellStart"/>
            <w:r w:rsidR="00B630D4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Specialization</w:t>
            </w:r>
            <w:proofErr w:type="spellEnd"/>
          </w:p>
          <w:p w:rsidR="00DF3C75" w:rsidRPr="00492D96" w:rsidRDefault="00DF3C75" w:rsidP="007C7634">
            <w:pPr>
              <w:autoSpaceDE w:val="0"/>
              <w:autoSpaceDN w:val="0"/>
              <w:adjustRightInd w:val="0"/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Diversification des ressources</w:t>
            </w:r>
            <w:r w:rsidR="00492D96">
              <w:rPr>
                <w:rFonts w:cs="Arial"/>
                <w:sz w:val="20"/>
                <w:szCs w:val="20"/>
                <w:lang w:val="fr-FR" w:eastAsia="fr-FR" w:bidi="ar-SA"/>
              </w:rPr>
              <w:t xml:space="preserve"> - </w:t>
            </w:r>
            <w:proofErr w:type="spellStart"/>
            <w:r w:rsidR="00492D96" w:rsidRPr="00492D9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diversifying</w:t>
            </w:r>
            <w:proofErr w:type="spellEnd"/>
            <w:r w:rsidR="00492D96" w:rsidRPr="00492D9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492D96" w:rsidRPr="00492D96">
              <w:rPr>
                <w:rFonts w:cs="Arial"/>
                <w:color w:val="C00000"/>
                <w:sz w:val="20"/>
                <w:szCs w:val="20"/>
                <w:lang w:val="fr-FR" w:eastAsia="fr-FR" w:bidi="ar-SA"/>
              </w:rPr>
              <w:t>resources</w:t>
            </w:r>
            <w:proofErr w:type="spellEnd"/>
          </w:p>
          <w:p w:rsidR="00DF3C75" w:rsidRPr="007C7634" w:rsidRDefault="00DF3C75" w:rsidP="007C76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Développement de l’association</w:t>
            </w:r>
            <w:r w:rsidR="00B630D4">
              <w:rPr>
                <w:rFonts w:cs="Arial"/>
                <w:sz w:val="20"/>
                <w:szCs w:val="20"/>
                <w:lang w:val="fr-FR" w:eastAsia="fr-FR" w:bidi="ar-SA"/>
              </w:rPr>
              <w:t xml:space="preserve">, </w:t>
            </w:r>
            <w:r w:rsidR="006F20EF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Association </w:t>
            </w:r>
            <w:proofErr w:type="spellStart"/>
            <w:r w:rsidR="00387E24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development</w:t>
            </w:r>
            <w:proofErr w:type="spellEnd"/>
          </w:p>
          <w:p w:rsidR="00DF3C75" w:rsidRPr="00492D96" w:rsidRDefault="00DF3C75" w:rsidP="007C7634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fr-FR" w:eastAsia="fr-FR" w:bidi="ar-SA"/>
              </w:rPr>
            </w:pPr>
            <w:r w:rsidRPr="007C7634">
              <w:rPr>
                <w:rFonts w:cs="Arial"/>
                <w:sz w:val="20"/>
                <w:szCs w:val="20"/>
                <w:lang w:val="fr-FR" w:eastAsia="fr-FR" w:bidi="ar-SA"/>
              </w:rPr>
              <w:t>- Reconnaissance de l’utilité publique</w:t>
            </w:r>
            <w:r w:rsidR="00492D9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B630D4">
              <w:rPr>
                <w:rFonts w:cs="Arial"/>
                <w:sz w:val="20"/>
                <w:szCs w:val="20"/>
                <w:lang w:val="fr-FR" w:eastAsia="fr-FR" w:bidi="ar-SA"/>
              </w:rPr>
              <w:t>–</w:t>
            </w:r>
            <w:r w:rsidR="00492D96">
              <w:rPr>
                <w:rFonts w:cs="Arial"/>
                <w:sz w:val="20"/>
                <w:szCs w:val="20"/>
                <w:lang w:val="fr-FR" w:eastAsia="fr-FR" w:bidi="ar-SA"/>
              </w:rPr>
              <w:t xml:space="preserve"> </w:t>
            </w:r>
            <w:r w:rsidR="006F20EF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Recognition of public </w:t>
            </w:r>
            <w:proofErr w:type="spellStart"/>
            <w:r w:rsidR="006F20EF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interest</w:t>
            </w:r>
            <w:proofErr w:type="spellEnd"/>
            <w:r w:rsidR="006F20EF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 xml:space="preserve"> </w:t>
            </w:r>
            <w:proofErr w:type="spellStart"/>
            <w:r w:rsidR="006F20EF" w:rsidRPr="00720A56">
              <w:rPr>
                <w:rFonts w:cs="Arial"/>
                <w:color w:val="CC0000"/>
                <w:sz w:val="20"/>
                <w:szCs w:val="20"/>
                <w:lang w:val="fr-FR" w:eastAsia="fr-FR" w:bidi="ar-SA"/>
              </w:rPr>
              <w:t>status</w:t>
            </w:r>
            <w:proofErr w:type="spellEnd"/>
          </w:p>
        </w:tc>
      </w:tr>
    </w:tbl>
    <w:p w:rsidR="00DF3C75" w:rsidRPr="002C02BB" w:rsidRDefault="00DF3C75" w:rsidP="00837159">
      <w:pPr>
        <w:jc w:val="center"/>
        <w:rPr>
          <w:rFonts w:cs="Arial"/>
          <w:sz w:val="20"/>
          <w:szCs w:val="20"/>
          <w:lang w:val="fr-FR"/>
        </w:rPr>
      </w:pPr>
    </w:p>
    <w:sectPr w:rsidR="00DF3C75" w:rsidRPr="002C02BB" w:rsidSect="00781A06">
      <w:footerReference w:type="default" r:id="rId10"/>
      <w:pgSz w:w="11906" w:h="16838"/>
      <w:pgMar w:top="426" w:right="707" w:bottom="993" w:left="56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EA" w:rsidRDefault="00E57CEA" w:rsidP="001D014F">
      <w:r>
        <w:separator/>
      </w:r>
    </w:p>
  </w:endnote>
  <w:endnote w:type="continuationSeparator" w:id="0">
    <w:p w:rsidR="00E57CEA" w:rsidRDefault="00E57CEA" w:rsidP="001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5" w:rsidRPr="003C6AA6" w:rsidRDefault="00FC5595" w:rsidP="003C6AA6">
    <w:pPr>
      <w:pStyle w:val="Pieddepage"/>
      <w:rPr>
        <w:sz w:val="14"/>
        <w:szCs w:val="14"/>
        <w:lang w:val="fr-FR"/>
      </w:rPr>
    </w:pPr>
    <w:r w:rsidRPr="003C6AA6">
      <w:rPr>
        <w:sz w:val="14"/>
        <w:szCs w:val="14"/>
        <w:lang w:val="fr-FR"/>
      </w:rPr>
      <w:t xml:space="preserve">Terminale STMG – Management des organisations – programme                                                                                                          </w:t>
    </w:r>
    <w:r w:rsidR="006F20EF" w:rsidRPr="003C6AA6">
      <w:rPr>
        <w:sz w:val="14"/>
        <w:szCs w:val="14"/>
      </w:rPr>
      <w:fldChar w:fldCharType="begin"/>
    </w:r>
    <w:r w:rsidRPr="003C6AA6">
      <w:rPr>
        <w:sz w:val="14"/>
        <w:szCs w:val="14"/>
        <w:lang w:val="fr-FR"/>
      </w:rPr>
      <w:instrText xml:space="preserve"> </w:instrText>
    </w:r>
    <w:r>
      <w:rPr>
        <w:sz w:val="14"/>
        <w:szCs w:val="14"/>
        <w:lang w:val="fr-FR"/>
      </w:rPr>
      <w:instrText>PAGE</w:instrText>
    </w:r>
    <w:r w:rsidRPr="003C6AA6">
      <w:rPr>
        <w:sz w:val="14"/>
        <w:szCs w:val="14"/>
        <w:lang w:val="fr-FR"/>
      </w:rPr>
      <w:instrText xml:space="preserve">   \* MERGEFORMAT </w:instrText>
    </w:r>
    <w:r w:rsidR="006F20EF" w:rsidRPr="003C6AA6">
      <w:rPr>
        <w:sz w:val="14"/>
        <w:szCs w:val="14"/>
      </w:rPr>
      <w:fldChar w:fldCharType="separate"/>
    </w:r>
    <w:r w:rsidR="00720A56">
      <w:rPr>
        <w:noProof/>
        <w:sz w:val="14"/>
        <w:szCs w:val="14"/>
        <w:lang w:val="fr-FR"/>
      </w:rPr>
      <w:t>4</w:t>
    </w:r>
    <w:r w:rsidR="006F20EF" w:rsidRPr="003C6AA6">
      <w:rPr>
        <w:sz w:val="14"/>
        <w:szCs w:val="14"/>
      </w:rPr>
      <w:fldChar w:fldCharType="end"/>
    </w:r>
  </w:p>
  <w:p w:rsidR="00FC5595" w:rsidRPr="001D014F" w:rsidRDefault="00FC559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EA" w:rsidRDefault="00E57CEA" w:rsidP="001D014F">
      <w:r>
        <w:separator/>
      </w:r>
    </w:p>
  </w:footnote>
  <w:footnote w:type="continuationSeparator" w:id="0">
    <w:p w:rsidR="00E57CEA" w:rsidRDefault="00E57CEA" w:rsidP="001D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8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4DFF"/>
    <w:multiLevelType w:val="hybridMultilevel"/>
    <w:tmpl w:val="2C82C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13C3"/>
    <w:multiLevelType w:val="hybridMultilevel"/>
    <w:tmpl w:val="2C82C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459"/>
    <w:multiLevelType w:val="hybridMultilevel"/>
    <w:tmpl w:val="56AEBF78"/>
    <w:lvl w:ilvl="0" w:tplc="05C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F67535"/>
    <w:multiLevelType w:val="hybridMultilevel"/>
    <w:tmpl w:val="56AEBF78"/>
    <w:lvl w:ilvl="0" w:tplc="05C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068CD"/>
    <w:multiLevelType w:val="multilevel"/>
    <w:tmpl w:val="757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35E94"/>
    <w:multiLevelType w:val="hybridMultilevel"/>
    <w:tmpl w:val="84FE983C"/>
    <w:lvl w:ilvl="0" w:tplc="CE8C56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76F74"/>
    <w:multiLevelType w:val="hybridMultilevel"/>
    <w:tmpl w:val="547A5B2C"/>
    <w:lvl w:ilvl="0" w:tplc="13D8CDFA">
      <w:start w:val="1"/>
      <w:numFmt w:val="bullet"/>
      <w:pStyle w:val="Style2"/>
      <w:lvlText w:val="-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C0F26"/>
    <w:multiLevelType w:val="multilevel"/>
    <w:tmpl w:val="CB505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>
    <w:nsid w:val="1DD81BD7"/>
    <w:multiLevelType w:val="multilevel"/>
    <w:tmpl w:val="99700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755247"/>
    <w:multiLevelType w:val="multilevel"/>
    <w:tmpl w:val="CB505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29490AD1"/>
    <w:multiLevelType w:val="hybridMultilevel"/>
    <w:tmpl w:val="FB90867E"/>
    <w:lvl w:ilvl="0" w:tplc="73F4B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A5A84"/>
    <w:multiLevelType w:val="multilevel"/>
    <w:tmpl w:val="A268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C7C7C"/>
    <w:multiLevelType w:val="multilevel"/>
    <w:tmpl w:val="CB505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4">
    <w:nsid w:val="38223E52"/>
    <w:multiLevelType w:val="multilevel"/>
    <w:tmpl w:val="CB505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5">
    <w:nsid w:val="39355960"/>
    <w:multiLevelType w:val="hybridMultilevel"/>
    <w:tmpl w:val="56AEBF78"/>
    <w:lvl w:ilvl="0" w:tplc="05C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7E64FC"/>
    <w:multiLevelType w:val="multilevel"/>
    <w:tmpl w:val="CB505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7">
    <w:nsid w:val="4D7242CC"/>
    <w:multiLevelType w:val="hybridMultilevel"/>
    <w:tmpl w:val="56AEBF78"/>
    <w:lvl w:ilvl="0" w:tplc="05C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236EF7"/>
    <w:multiLevelType w:val="hybridMultilevel"/>
    <w:tmpl w:val="B6A2D470"/>
    <w:lvl w:ilvl="0" w:tplc="58902230">
      <w:start w:val="1"/>
      <w:numFmt w:val="bullet"/>
      <w:lvlText w:val=""/>
      <w:lvlJc w:val="left"/>
      <w:pPr>
        <w:tabs>
          <w:tab w:val="num" w:pos="1238"/>
        </w:tabs>
        <w:ind w:left="1162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9184230"/>
    <w:multiLevelType w:val="hybridMultilevel"/>
    <w:tmpl w:val="56AEBF78"/>
    <w:lvl w:ilvl="0" w:tplc="05C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104DC8"/>
    <w:multiLevelType w:val="hybridMultilevel"/>
    <w:tmpl w:val="56AEBF78"/>
    <w:lvl w:ilvl="0" w:tplc="05C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7F28BE"/>
    <w:multiLevelType w:val="hybridMultilevel"/>
    <w:tmpl w:val="2500D94E"/>
    <w:lvl w:ilvl="0" w:tplc="00CAA46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7A671C62"/>
    <w:multiLevelType w:val="hybridMultilevel"/>
    <w:tmpl w:val="155A7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86190"/>
    <w:multiLevelType w:val="hybridMultilevel"/>
    <w:tmpl w:val="F1D65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2"/>
  </w:num>
  <w:num w:numId="5">
    <w:abstractNumId w:val="11"/>
  </w:num>
  <w:num w:numId="6">
    <w:abstractNumId w:val="21"/>
  </w:num>
  <w:num w:numId="7">
    <w:abstractNumId w:val="18"/>
  </w:num>
  <w:num w:numId="8">
    <w:abstractNumId w:val="2"/>
  </w:num>
  <w:num w:numId="9">
    <w:abstractNumId w:val="1"/>
  </w:num>
  <w:num w:numId="10">
    <w:abstractNumId w:val="23"/>
  </w:num>
  <w:num w:numId="11">
    <w:abstractNumId w:val="17"/>
  </w:num>
  <w:num w:numId="12">
    <w:abstractNumId w:val="19"/>
  </w:num>
  <w:num w:numId="13">
    <w:abstractNumId w:val="15"/>
  </w:num>
  <w:num w:numId="14">
    <w:abstractNumId w:val="7"/>
  </w:num>
  <w:num w:numId="15">
    <w:abstractNumId w:val="3"/>
  </w:num>
  <w:num w:numId="16">
    <w:abstractNumId w:val="20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16"/>
  </w:num>
  <w:num w:numId="23">
    <w:abstractNumId w:val="9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F32"/>
    <w:rsid w:val="000221CB"/>
    <w:rsid w:val="00031465"/>
    <w:rsid w:val="00036A2B"/>
    <w:rsid w:val="0004065F"/>
    <w:rsid w:val="000416F2"/>
    <w:rsid w:val="00044C02"/>
    <w:rsid w:val="00045F46"/>
    <w:rsid w:val="00050B87"/>
    <w:rsid w:val="00051666"/>
    <w:rsid w:val="0006157B"/>
    <w:rsid w:val="0006381D"/>
    <w:rsid w:val="00067F5A"/>
    <w:rsid w:val="00072523"/>
    <w:rsid w:val="0007562E"/>
    <w:rsid w:val="000968E4"/>
    <w:rsid w:val="000A451B"/>
    <w:rsid w:val="000A6B41"/>
    <w:rsid w:val="000A74D6"/>
    <w:rsid w:val="000B76C9"/>
    <w:rsid w:val="000C381C"/>
    <w:rsid w:val="000D0A1E"/>
    <w:rsid w:val="000F1C90"/>
    <w:rsid w:val="00100463"/>
    <w:rsid w:val="00100BFD"/>
    <w:rsid w:val="00105AD8"/>
    <w:rsid w:val="00112A8D"/>
    <w:rsid w:val="00115969"/>
    <w:rsid w:val="00124B94"/>
    <w:rsid w:val="00130B27"/>
    <w:rsid w:val="00133549"/>
    <w:rsid w:val="001347B1"/>
    <w:rsid w:val="00143880"/>
    <w:rsid w:val="00150718"/>
    <w:rsid w:val="00157A53"/>
    <w:rsid w:val="00164DA6"/>
    <w:rsid w:val="00165815"/>
    <w:rsid w:val="00185538"/>
    <w:rsid w:val="00185ABD"/>
    <w:rsid w:val="00191349"/>
    <w:rsid w:val="00191B55"/>
    <w:rsid w:val="00193DA1"/>
    <w:rsid w:val="001A3778"/>
    <w:rsid w:val="001C37F6"/>
    <w:rsid w:val="001D014F"/>
    <w:rsid w:val="001E2D15"/>
    <w:rsid w:val="001E34B4"/>
    <w:rsid w:val="001E603E"/>
    <w:rsid w:val="00202427"/>
    <w:rsid w:val="0022485F"/>
    <w:rsid w:val="00262EA8"/>
    <w:rsid w:val="00267ADE"/>
    <w:rsid w:val="002705AB"/>
    <w:rsid w:val="00285C8F"/>
    <w:rsid w:val="002A1158"/>
    <w:rsid w:val="002A2395"/>
    <w:rsid w:val="002A6481"/>
    <w:rsid w:val="002B356F"/>
    <w:rsid w:val="002C02BB"/>
    <w:rsid w:val="002D1E9F"/>
    <w:rsid w:val="002E5650"/>
    <w:rsid w:val="002F09AD"/>
    <w:rsid w:val="002F5A32"/>
    <w:rsid w:val="00300315"/>
    <w:rsid w:val="00317494"/>
    <w:rsid w:val="00321E85"/>
    <w:rsid w:val="0035020F"/>
    <w:rsid w:val="00352F2B"/>
    <w:rsid w:val="003713A6"/>
    <w:rsid w:val="00373EDE"/>
    <w:rsid w:val="00387E24"/>
    <w:rsid w:val="0039069C"/>
    <w:rsid w:val="00392A39"/>
    <w:rsid w:val="003A19D2"/>
    <w:rsid w:val="003A3A6F"/>
    <w:rsid w:val="003B7E03"/>
    <w:rsid w:val="003C092A"/>
    <w:rsid w:val="003C2662"/>
    <w:rsid w:val="003C54B5"/>
    <w:rsid w:val="003C6AA6"/>
    <w:rsid w:val="003C7379"/>
    <w:rsid w:val="003C7F5B"/>
    <w:rsid w:val="003E424B"/>
    <w:rsid w:val="003F03AD"/>
    <w:rsid w:val="003F69A6"/>
    <w:rsid w:val="00402804"/>
    <w:rsid w:val="00413696"/>
    <w:rsid w:val="004202D8"/>
    <w:rsid w:val="00420F6B"/>
    <w:rsid w:val="004222D3"/>
    <w:rsid w:val="00435454"/>
    <w:rsid w:val="00437EA0"/>
    <w:rsid w:val="00455CD7"/>
    <w:rsid w:val="00463065"/>
    <w:rsid w:val="00465696"/>
    <w:rsid w:val="004909D0"/>
    <w:rsid w:val="00492D96"/>
    <w:rsid w:val="00495C3F"/>
    <w:rsid w:val="004960C0"/>
    <w:rsid w:val="004A7BE9"/>
    <w:rsid w:val="004B783D"/>
    <w:rsid w:val="004C23A2"/>
    <w:rsid w:val="004C3644"/>
    <w:rsid w:val="004C566A"/>
    <w:rsid w:val="004D4518"/>
    <w:rsid w:val="005521CF"/>
    <w:rsid w:val="00555B27"/>
    <w:rsid w:val="005573B7"/>
    <w:rsid w:val="005613B1"/>
    <w:rsid w:val="00564686"/>
    <w:rsid w:val="00583D4D"/>
    <w:rsid w:val="00596F8D"/>
    <w:rsid w:val="005C11B2"/>
    <w:rsid w:val="005C6F9A"/>
    <w:rsid w:val="005C703D"/>
    <w:rsid w:val="005F02D6"/>
    <w:rsid w:val="006001E9"/>
    <w:rsid w:val="006013DF"/>
    <w:rsid w:val="006045AD"/>
    <w:rsid w:val="00605941"/>
    <w:rsid w:val="00611359"/>
    <w:rsid w:val="00635BB0"/>
    <w:rsid w:val="00640DA1"/>
    <w:rsid w:val="006414EC"/>
    <w:rsid w:val="00641DF6"/>
    <w:rsid w:val="006504A4"/>
    <w:rsid w:val="00671C62"/>
    <w:rsid w:val="00677CB3"/>
    <w:rsid w:val="00686CAD"/>
    <w:rsid w:val="00691B76"/>
    <w:rsid w:val="00693CB7"/>
    <w:rsid w:val="006A00FD"/>
    <w:rsid w:val="006A10CB"/>
    <w:rsid w:val="006A3164"/>
    <w:rsid w:val="006A543A"/>
    <w:rsid w:val="006A6BD3"/>
    <w:rsid w:val="006B000D"/>
    <w:rsid w:val="006B2DBA"/>
    <w:rsid w:val="006B2FE2"/>
    <w:rsid w:val="006C6CD4"/>
    <w:rsid w:val="006F0AA6"/>
    <w:rsid w:val="006F20EF"/>
    <w:rsid w:val="006F2948"/>
    <w:rsid w:val="007042BC"/>
    <w:rsid w:val="00714002"/>
    <w:rsid w:val="00720A56"/>
    <w:rsid w:val="007231BF"/>
    <w:rsid w:val="00742F0B"/>
    <w:rsid w:val="00765163"/>
    <w:rsid w:val="00767F32"/>
    <w:rsid w:val="00775980"/>
    <w:rsid w:val="007771B3"/>
    <w:rsid w:val="007817E3"/>
    <w:rsid w:val="00781A06"/>
    <w:rsid w:val="00781DAA"/>
    <w:rsid w:val="00794C5E"/>
    <w:rsid w:val="00796461"/>
    <w:rsid w:val="00796CE8"/>
    <w:rsid w:val="007C099B"/>
    <w:rsid w:val="007C5E0E"/>
    <w:rsid w:val="007C7634"/>
    <w:rsid w:val="007D1B9A"/>
    <w:rsid w:val="007D48CA"/>
    <w:rsid w:val="007F5AB1"/>
    <w:rsid w:val="008013D1"/>
    <w:rsid w:val="00806517"/>
    <w:rsid w:val="00814913"/>
    <w:rsid w:val="00824581"/>
    <w:rsid w:val="00826A25"/>
    <w:rsid w:val="00837159"/>
    <w:rsid w:val="008417C9"/>
    <w:rsid w:val="008576BF"/>
    <w:rsid w:val="00862D91"/>
    <w:rsid w:val="008662C6"/>
    <w:rsid w:val="008666D3"/>
    <w:rsid w:val="0087174C"/>
    <w:rsid w:val="00877912"/>
    <w:rsid w:val="0088269B"/>
    <w:rsid w:val="0088361A"/>
    <w:rsid w:val="0089496C"/>
    <w:rsid w:val="0089577F"/>
    <w:rsid w:val="008A211A"/>
    <w:rsid w:val="008B542E"/>
    <w:rsid w:val="008C393A"/>
    <w:rsid w:val="008D0280"/>
    <w:rsid w:val="008D1182"/>
    <w:rsid w:val="008D1425"/>
    <w:rsid w:val="008E08E4"/>
    <w:rsid w:val="008E4856"/>
    <w:rsid w:val="008E4A8E"/>
    <w:rsid w:val="008E6DEA"/>
    <w:rsid w:val="008F2609"/>
    <w:rsid w:val="008F36E6"/>
    <w:rsid w:val="0090122E"/>
    <w:rsid w:val="009072EB"/>
    <w:rsid w:val="0091294E"/>
    <w:rsid w:val="0091704D"/>
    <w:rsid w:val="00922DC2"/>
    <w:rsid w:val="00930BDB"/>
    <w:rsid w:val="00931659"/>
    <w:rsid w:val="009344A1"/>
    <w:rsid w:val="00946C73"/>
    <w:rsid w:val="00953B70"/>
    <w:rsid w:val="00953F13"/>
    <w:rsid w:val="00980B04"/>
    <w:rsid w:val="00996C01"/>
    <w:rsid w:val="009A7564"/>
    <w:rsid w:val="009B76B2"/>
    <w:rsid w:val="009C04D8"/>
    <w:rsid w:val="009C109B"/>
    <w:rsid w:val="009C36B8"/>
    <w:rsid w:val="009C6E39"/>
    <w:rsid w:val="009E18DF"/>
    <w:rsid w:val="009F39B8"/>
    <w:rsid w:val="00A04289"/>
    <w:rsid w:val="00A104FE"/>
    <w:rsid w:val="00A1381C"/>
    <w:rsid w:val="00A17E34"/>
    <w:rsid w:val="00A222C9"/>
    <w:rsid w:val="00A32E25"/>
    <w:rsid w:val="00A32FD0"/>
    <w:rsid w:val="00A40F26"/>
    <w:rsid w:val="00A43C18"/>
    <w:rsid w:val="00A512FC"/>
    <w:rsid w:val="00A65E22"/>
    <w:rsid w:val="00A76D47"/>
    <w:rsid w:val="00A81E5D"/>
    <w:rsid w:val="00A827E0"/>
    <w:rsid w:val="00AA4E54"/>
    <w:rsid w:val="00AA755A"/>
    <w:rsid w:val="00AC628E"/>
    <w:rsid w:val="00AC6865"/>
    <w:rsid w:val="00AD38C1"/>
    <w:rsid w:val="00AD5BF9"/>
    <w:rsid w:val="00AD67AB"/>
    <w:rsid w:val="00AE2AC9"/>
    <w:rsid w:val="00AE62B6"/>
    <w:rsid w:val="00AF1A9A"/>
    <w:rsid w:val="00AF4503"/>
    <w:rsid w:val="00B009C7"/>
    <w:rsid w:val="00B07234"/>
    <w:rsid w:val="00B07E47"/>
    <w:rsid w:val="00B3017D"/>
    <w:rsid w:val="00B473A1"/>
    <w:rsid w:val="00B5622E"/>
    <w:rsid w:val="00B5791A"/>
    <w:rsid w:val="00B630D4"/>
    <w:rsid w:val="00B63490"/>
    <w:rsid w:val="00B72856"/>
    <w:rsid w:val="00B81030"/>
    <w:rsid w:val="00B8796D"/>
    <w:rsid w:val="00B90408"/>
    <w:rsid w:val="00B92EE5"/>
    <w:rsid w:val="00BA3273"/>
    <w:rsid w:val="00BA40CA"/>
    <w:rsid w:val="00BA6748"/>
    <w:rsid w:val="00BB5C9F"/>
    <w:rsid w:val="00BC0612"/>
    <w:rsid w:val="00BD5814"/>
    <w:rsid w:val="00BF4CB0"/>
    <w:rsid w:val="00C0156A"/>
    <w:rsid w:val="00C13B39"/>
    <w:rsid w:val="00C169D3"/>
    <w:rsid w:val="00C31DEB"/>
    <w:rsid w:val="00C42306"/>
    <w:rsid w:val="00C54B4D"/>
    <w:rsid w:val="00C6673F"/>
    <w:rsid w:val="00C74E35"/>
    <w:rsid w:val="00C84976"/>
    <w:rsid w:val="00C86E8C"/>
    <w:rsid w:val="00C91334"/>
    <w:rsid w:val="00CA259E"/>
    <w:rsid w:val="00CA2CF7"/>
    <w:rsid w:val="00CC6311"/>
    <w:rsid w:val="00CD53BE"/>
    <w:rsid w:val="00CE0B92"/>
    <w:rsid w:val="00D0733F"/>
    <w:rsid w:val="00D13787"/>
    <w:rsid w:val="00D17CF1"/>
    <w:rsid w:val="00D235AB"/>
    <w:rsid w:val="00D32C29"/>
    <w:rsid w:val="00D4030F"/>
    <w:rsid w:val="00D42108"/>
    <w:rsid w:val="00D4693B"/>
    <w:rsid w:val="00D50748"/>
    <w:rsid w:val="00D81731"/>
    <w:rsid w:val="00D83528"/>
    <w:rsid w:val="00D83D55"/>
    <w:rsid w:val="00D8673B"/>
    <w:rsid w:val="00DA1EA6"/>
    <w:rsid w:val="00DB162F"/>
    <w:rsid w:val="00DD0473"/>
    <w:rsid w:val="00DE2EA1"/>
    <w:rsid w:val="00DE7C38"/>
    <w:rsid w:val="00DF3C75"/>
    <w:rsid w:val="00E071C8"/>
    <w:rsid w:val="00E11DD4"/>
    <w:rsid w:val="00E165A9"/>
    <w:rsid w:val="00E168FD"/>
    <w:rsid w:val="00E30C35"/>
    <w:rsid w:val="00E5133B"/>
    <w:rsid w:val="00E57CEA"/>
    <w:rsid w:val="00E6002D"/>
    <w:rsid w:val="00E636B9"/>
    <w:rsid w:val="00E70374"/>
    <w:rsid w:val="00E803EA"/>
    <w:rsid w:val="00E864C1"/>
    <w:rsid w:val="00E902E4"/>
    <w:rsid w:val="00EA4C80"/>
    <w:rsid w:val="00EC107F"/>
    <w:rsid w:val="00EC4C44"/>
    <w:rsid w:val="00EC5863"/>
    <w:rsid w:val="00EC7A93"/>
    <w:rsid w:val="00EE1065"/>
    <w:rsid w:val="00EF1F5A"/>
    <w:rsid w:val="00EF7D0D"/>
    <w:rsid w:val="00F02B33"/>
    <w:rsid w:val="00F11AEB"/>
    <w:rsid w:val="00F13656"/>
    <w:rsid w:val="00F15260"/>
    <w:rsid w:val="00F2311E"/>
    <w:rsid w:val="00F35643"/>
    <w:rsid w:val="00F510AE"/>
    <w:rsid w:val="00F5722F"/>
    <w:rsid w:val="00F66185"/>
    <w:rsid w:val="00F742F9"/>
    <w:rsid w:val="00F8328D"/>
    <w:rsid w:val="00F918BE"/>
    <w:rsid w:val="00F934B3"/>
    <w:rsid w:val="00F9500D"/>
    <w:rsid w:val="00FA0299"/>
    <w:rsid w:val="00FA2317"/>
    <w:rsid w:val="00FB18FD"/>
    <w:rsid w:val="00FB3808"/>
    <w:rsid w:val="00FB6852"/>
    <w:rsid w:val="00FC5595"/>
    <w:rsid w:val="00FC6A51"/>
    <w:rsid w:val="00FC6FFD"/>
    <w:rsid w:val="00FD70B8"/>
    <w:rsid w:val="00FD7C57"/>
    <w:rsid w:val="00FE341A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"/>
    <w:qFormat/>
    <w:rsid w:val="00767F32"/>
    <w:rPr>
      <w:rFonts w:ascii="Arial" w:eastAsia="Times New Roman" w:hAnsi="Arial"/>
      <w:sz w:val="18"/>
      <w:szCs w:val="24"/>
      <w:lang w:val="en-US" w:eastAsia="en-US" w:bidi="en-US"/>
    </w:rPr>
  </w:style>
  <w:style w:type="paragraph" w:styleId="Titre1">
    <w:name w:val="heading 1"/>
    <w:aliases w:val="Titre 1 cours"/>
    <w:basedOn w:val="Normal"/>
    <w:next w:val="Normal"/>
    <w:link w:val="Titre1Car"/>
    <w:uiPriority w:val="9"/>
    <w:qFormat/>
    <w:rsid w:val="001D014F"/>
    <w:pPr>
      <w:keepNext/>
      <w:spacing w:before="240" w:after="60"/>
      <w:ind w:left="708"/>
      <w:outlineLvl w:val="0"/>
    </w:pPr>
    <w:rPr>
      <w:b/>
      <w:bCs/>
      <w:color w:val="1F497D"/>
      <w:kern w:val="32"/>
      <w:sz w:val="2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105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62D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650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67F32"/>
    <w:pPr>
      <w:tabs>
        <w:tab w:val="center" w:pos="4536"/>
        <w:tab w:val="right" w:pos="9072"/>
      </w:tabs>
    </w:pPr>
    <w:rPr>
      <w:rFonts w:ascii="Calibri" w:hAnsi="Calibri"/>
      <w:sz w:val="24"/>
    </w:rPr>
  </w:style>
  <w:style w:type="character" w:customStyle="1" w:styleId="PieddepageCar">
    <w:name w:val="Pied de page Car"/>
    <w:link w:val="Pieddepage"/>
    <w:uiPriority w:val="99"/>
    <w:rsid w:val="00767F3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itre1Car">
    <w:name w:val="Titre 1 Car"/>
    <w:aliases w:val="Titre 1 cours Car"/>
    <w:link w:val="Titre1"/>
    <w:uiPriority w:val="9"/>
    <w:rsid w:val="001D014F"/>
    <w:rPr>
      <w:rFonts w:ascii="Arial" w:eastAsia="Times New Roman" w:hAnsi="Arial" w:cs="Times New Roman"/>
      <w:b/>
      <w:bCs/>
      <w:color w:val="1F497D"/>
      <w:kern w:val="32"/>
      <w:sz w:val="20"/>
      <w:szCs w:val="32"/>
      <w:u w:val="single"/>
      <w:lang w:val="en-US" w:bidi="en-US"/>
    </w:rPr>
  </w:style>
  <w:style w:type="paragraph" w:customStyle="1" w:styleId="bac2">
    <w:name w:val="bac2"/>
    <w:basedOn w:val="Normal"/>
    <w:rsid w:val="00767F32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rsid w:val="00767F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F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7F32"/>
    <w:rPr>
      <w:rFonts w:ascii="Tahoma" w:eastAsia="Times New Roman" w:hAnsi="Tahoma" w:cs="Tahoma"/>
      <w:sz w:val="16"/>
      <w:szCs w:val="16"/>
      <w:lang w:val="en-US" w:bidi="en-US"/>
    </w:rPr>
  </w:style>
  <w:style w:type="character" w:styleId="lev">
    <w:name w:val="Strong"/>
    <w:aliases w:val="Document"/>
    <w:uiPriority w:val="22"/>
    <w:qFormat/>
    <w:rsid w:val="00767F32"/>
    <w:rPr>
      <w:rFonts w:ascii="Arial" w:hAnsi="Arial"/>
      <w:b/>
      <w:bCs/>
      <w:i/>
      <w:sz w:val="18"/>
    </w:rPr>
  </w:style>
  <w:style w:type="character" w:customStyle="1" w:styleId="Emphaseintense1">
    <w:name w:val="Emphase intense1"/>
    <w:aliases w:val="source document"/>
    <w:uiPriority w:val="21"/>
    <w:qFormat/>
    <w:rsid w:val="001D014F"/>
    <w:rPr>
      <w:rFonts w:ascii="Calibri" w:hAnsi="Calibri"/>
      <w:b/>
      <w:bCs/>
      <w:iCs/>
      <w:color w:val="auto"/>
      <w:sz w:val="16"/>
    </w:rPr>
  </w:style>
  <w:style w:type="paragraph" w:styleId="Sous-titre">
    <w:name w:val="Subtitle"/>
    <w:aliases w:val="Travail"/>
    <w:basedOn w:val="Normal"/>
    <w:next w:val="Normal"/>
    <w:link w:val="Sous-titreCar"/>
    <w:uiPriority w:val="11"/>
    <w:qFormat/>
    <w:rsid w:val="001D014F"/>
    <w:pPr>
      <w:numPr>
        <w:ilvl w:val="1"/>
      </w:numPr>
    </w:pPr>
    <w:rPr>
      <w:b/>
      <w:iCs/>
      <w:spacing w:val="15"/>
    </w:rPr>
  </w:style>
  <w:style w:type="character" w:customStyle="1" w:styleId="Sous-titreCar">
    <w:name w:val="Sous-titre Car"/>
    <w:aliases w:val="Travail Car"/>
    <w:link w:val="Sous-titre"/>
    <w:uiPriority w:val="11"/>
    <w:rsid w:val="001D014F"/>
    <w:rPr>
      <w:rFonts w:ascii="Arial" w:eastAsia="Times New Roman" w:hAnsi="Arial" w:cs="Times New Roman"/>
      <w:b/>
      <w:iCs/>
      <w:spacing w:val="15"/>
      <w:sz w:val="18"/>
      <w:szCs w:val="24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D01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014F"/>
    <w:rPr>
      <w:rFonts w:ascii="Arial" w:eastAsia="Times New Roman" w:hAnsi="Arial" w:cs="Times New Roman"/>
      <w:sz w:val="18"/>
      <w:szCs w:val="24"/>
      <w:lang w:val="en-US" w:bidi="en-US"/>
    </w:rPr>
  </w:style>
  <w:style w:type="paragraph" w:styleId="Sansinterligne">
    <w:name w:val="No Spacing"/>
    <w:link w:val="SansinterligneCar"/>
    <w:uiPriority w:val="1"/>
    <w:qFormat/>
    <w:rsid w:val="001D014F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1D014F"/>
    <w:rPr>
      <w:rFonts w:eastAsia="Times New Roman"/>
      <w:sz w:val="22"/>
      <w:szCs w:val="22"/>
      <w:lang w:val="fr-FR" w:eastAsia="en-US" w:bidi="ar-SA"/>
    </w:rPr>
  </w:style>
  <w:style w:type="character" w:customStyle="1" w:styleId="Titre2Car">
    <w:name w:val="Titre 2 Car"/>
    <w:link w:val="Titre2"/>
    <w:uiPriority w:val="9"/>
    <w:rsid w:val="00105AD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style-span">
    <w:name w:val="apple-style-span"/>
    <w:basedOn w:val="Policepardfaut"/>
    <w:rsid w:val="00105AD8"/>
  </w:style>
  <w:style w:type="character" w:customStyle="1" w:styleId="apple-converted-space">
    <w:name w:val="apple-converted-space"/>
    <w:basedOn w:val="Policepardfaut"/>
    <w:rsid w:val="00105AD8"/>
  </w:style>
  <w:style w:type="paragraph" w:customStyle="1" w:styleId="chapeau">
    <w:name w:val="chapeau"/>
    <w:basedOn w:val="Normal"/>
    <w:rsid w:val="00105AD8"/>
    <w:pPr>
      <w:spacing w:before="100" w:beforeAutospacing="1" w:after="100" w:afterAutospacing="1"/>
    </w:pPr>
    <w:rPr>
      <w:rFonts w:ascii="Calibri" w:hAnsi="Calibri"/>
      <w:sz w:val="24"/>
    </w:rPr>
  </w:style>
  <w:style w:type="paragraph" w:customStyle="1" w:styleId="Default">
    <w:name w:val="Default"/>
    <w:rsid w:val="006504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6504A4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styleId="Accentuation">
    <w:name w:val="Emphasis"/>
    <w:uiPriority w:val="20"/>
    <w:qFormat/>
    <w:rsid w:val="006504A4"/>
    <w:rPr>
      <w:i/>
      <w:iCs/>
    </w:rPr>
  </w:style>
  <w:style w:type="paragraph" w:customStyle="1" w:styleId="spip">
    <w:name w:val="spip"/>
    <w:basedOn w:val="Normal"/>
    <w:rsid w:val="006504A4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paragraph" w:customStyle="1" w:styleId="renvoi">
    <w:name w:val="renvoi"/>
    <w:basedOn w:val="Normal"/>
    <w:rsid w:val="006504A4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B07E4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862D91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chapo">
    <w:name w:val="chapo"/>
    <w:basedOn w:val="Normal"/>
    <w:rsid w:val="00862D91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E6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13B1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unhideWhenUsed/>
    <w:rsid w:val="00D235AB"/>
    <w:pPr>
      <w:spacing w:before="100" w:beforeAutospacing="1" w:after="100" w:afterAutospacing="1"/>
    </w:pPr>
    <w:rPr>
      <w:rFonts w:ascii="Times New Roman" w:hAnsi="Times New Roman"/>
      <w:sz w:val="24"/>
      <w:lang w:bidi="ar-SA"/>
    </w:rPr>
  </w:style>
  <w:style w:type="character" w:customStyle="1" w:styleId="CorpsdetexteCar">
    <w:name w:val="Corps de texte Car"/>
    <w:link w:val="Corpsdetexte"/>
    <w:uiPriority w:val="99"/>
    <w:rsid w:val="00D235AB"/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Corpsdetexte"/>
    <w:rsid w:val="00A827E0"/>
    <w:pPr>
      <w:widowControl w:val="0"/>
      <w:suppressAutoHyphens/>
      <w:spacing w:before="0" w:beforeAutospacing="0" w:after="0" w:afterAutospacing="0"/>
      <w:jc w:val="both"/>
    </w:pPr>
    <w:rPr>
      <w:b/>
      <w:szCs w:val="20"/>
    </w:rPr>
  </w:style>
  <w:style w:type="paragraph" w:customStyle="1" w:styleId="Titredetableau">
    <w:name w:val="Titre de tableau"/>
    <w:basedOn w:val="Contenudetableau"/>
    <w:rsid w:val="00A827E0"/>
    <w:pPr>
      <w:jc w:val="center"/>
    </w:pPr>
    <w:rPr>
      <w:i/>
    </w:rPr>
  </w:style>
  <w:style w:type="character" w:customStyle="1" w:styleId="citation">
    <w:name w:val="citation"/>
    <w:basedOn w:val="Policepardfaut"/>
    <w:rsid w:val="00D50748"/>
  </w:style>
  <w:style w:type="character" w:customStyle="1" w:styleId="nowrap">
    <w:name w:val="nowrap"/>
    <w:basedOn w:val="Policepardfaut"/>
    <w:rsid w:val="003F03AD"/>
  </w:style>
  <w:style w:type="paragraph" w:styleId="Corpsdetexte3">
    <w:name w:val="Body Text 3"/>
    <w:basedOn w:val="Normal"/>
    <w:link w:val="Corpsdetexte3Car"/>
    <w:uiPriority w:val="99"/>
    <w:semiHidden/>
    <w:unhideWhenUsed/>
    <w:rsid w:val="0006157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06157B"/>
    <w:rPr>
      <w:rFonts w:ascii="Arial" w:eastAsia="Times New Roman" w:hAnsi="Arial"/>
      <w:sz w:val="16"/>
      <w:szCs w:val="16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06157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06157B"/>
    <w:rPr>
      <w:rFonts w:ascii="Arial" w:eastAsia="Times New Roman" w:hAnsi="Arial"/>
      <w:sz w:val="18"/>
      <w:szCs w:val="24"/>
      <w:lang w:val="en-US" w:eastAsia="en-US" w:bidi="en-US"/>
    </w:rPr>
  </w:style>
  <w:style w:type="paragraph" w:customStyle="1" w:styleId="Tableau">
    <w:name w:val="Tableau"/>
    <w:basedOn w:val="Normal"/>
    <w:next w:val="Normal"/>
    <w:rsid w:val="0006157B"/>
    <w:pPr>
      <w:autoSpaceDE w:val="0"/>
      <w:autoSpaceDN w:val="0"/>
      <w:adjustRightInd w:val="0"/>
    </w:pPr>
    <w:rPr>
      <w:sz w:val="24"/>
      <w:lang w:val="fr-FR" w:eastAsia="fr-FR" w:bidi="ar-SA"/>
    </w:rPr>
  </w:style>
  <w:style w:type="character" w:customStyle="1" w:styleId="spipsurligne">
    <w:name w:val="spip_surligne"/>
    <w:basedOn w:val="Policepardfaut"/>
    <w:rsid w:val="00164DA6"/>
  </w:style>
  <w:style w:type="paragraph" w:customStyle="1" w:styleId="intertitre">
    <w:name w:val="intertitre"/>
    <w:basedOn w:val="Normal"/>
    <w:rsid w:val="00E6002D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paragraph" w:customStyle="1" w:styleId="Style2">
    <w:name w:val="Style2"/>
    <w:basedOn w:val="Normal"/>
    <w:rsid w:val="0091704D"/>
    <w:pPr>
      <w:numPr>
        <w:numId w:val="14"/>
      </w:numPr>
      <w:jc w:val="both"/>
    </w:pPr>
    <w:rPr>
      <w:rFonts w:cs="Arial"/>
      <w:sz w:val="24"/>
      <w:lang w:val="fr-FR" w:eastAsia="fr-FR" w:bidi="ar-SA"/>
    </w:rPr>
  </w:style>
  <w:style w:type="character" w:styleId="Marquedecommentaire">
    <w:name w:val="annotation reference"/>
    <w:uiPriority w:val="99"/>
    <w:semiHidden/>
    <w:unhideWhenUsed/>
    <w:rsid w:val="008D1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142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D1425"/>
    <w:rPr>
      <w:rFonts w:ascii="Arial" w:eastAsia="Times New Roman" w:hAnsi="Arial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42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D1425"/>
    <w:rPr>
      <w:rFonts w:ascii="Arial" w:eastAsia="Times New Roman" w:hAnsi="Arial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"/>
    <w:qFormat/>
    <w:rsid w:val="00767F32"/>
    <w:rPr>
      <w:rFonts w:ascii="Arial" w:eastAsia="Times New Roman" w:hAnsi="Arial"/>
      <w:sz w:val="18"/>
      <w:szCs w:val="24"/>
      <w:lang w:val="en-US" w:eastAsia="en-US" w:bidi="en-US"/>
    </w:rPr>
  </w:style>
  <w:style w:type="paragraph" w:styleId="Titre1">
    <w:name w:val="heading 1"/>
    <w:aliases w:val="Titre 1 cours"/>
    <w:basedOn w:val="Normal"/>
    <w:next w:val="Normal"/>
    <w:link w:val="Titre1Car"/>
    <w:uiPriority w:val="9"/>
    <w:qFormat/>
    <w:rsid w:val="001D014F"/>
    <w:pPr>
      <w:keepNext/>
      <w:spacing w:before="240" w:after="60"/>
      <w:ind w:left="708"/>
      <w:outlineLvl w:val="0"/>
    </w:pPr>
    <w:rPr>
      <w:b/>
      <w:bCs/>
      <w:color w:val="1F497D"/>
      <w:kern w:val="32"/>
      <w:sz w:val="20"/>
      <w:szCs w:val="32"/>
      <w:u w:val="single"/>
      <w:lang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105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862D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650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67F32"/>
    <w:pPr>
      <w:tabs>
        <w:tab w:val="center" w:pos="4536"/>
        <w:tab w:val="right" w:pos="9072"/>
      </w:tabs>
    </w:pPr>
    <w:rPr>
      <w:rFonts w:ascii="Calibri" w:hAnsi="Calibri"/>
      <w:sz w:val="24"/>
      <w:lang w:eastAsia="x-none"/>
    </w:rPr>
  </w:style>
  <w:style w:type="character" w:customStyle="1" w:styleId="PieddepageCar">
    <w:name w:val="Pied de page Car"/>
    <w:link w:val="Pieddepage"/>
    <w:uiPriority w:val="99"/>
    <w:rsid w:val="00767F3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itre1Car">
    <w:name w:val="Titre 1 Car"/>
    <w:aliases w:val="Titre 1 cours Car"/>
    <w:link w:val="Titre1"/>
    <w:uiPriority w:val="9"/>
    <w:rsid w:val="001D014F"/>
    <w:rPr>
      <w:rFonts w:ascii="Arial" w:eastAsia="Times New Roman" w:hAnsi="Arial" w:cs="Times New Roman"/>
      <w:b/>
      <w:bCs/>
      <w:color w:val="1F497D"/>
      <w:kern w:val="32"/>
      <w:sz w:val="20"/>
      <w:szCs w:val="32"/>
      <w:u w:val="single"/>
      <w:lang w:val="en-US" w:bidi="en-US"/>
    </w:rPr>
  </w:style>
  <w:style w:type="paragraph" w:customStyle="1" w:styleId="bac2">
    <w:name w:val="bac2"/>
    <w:basedOn w:val="Normal"/>
    <w:rsid w:val="00767F32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rsid w:val="00767F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F32"/>
    <w:rPr>
      <w:rFonts w:ascii="Tahoma" w:hAnsi="Tahoma" w:cs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767F32"/>
    <w:rPr>
      <w:rFonts w:ascii="Tahoma" w:eastAsia="Times New Roman" w:hAnsi="Tahoma" w:cs="Tahoma"/>
      <w:sz w:val="16"/>
      <w:szCs w:val="16"/>
      <w:lang w:val="en-US" w:bidi="en-US"/>
    </w:rPr>
  </w:style>
  <w:style w:type="character" w:styleId="lev">
    <w:name w:val="Strong"/>
    <w:aliases w:val="Document"/>
    <w:uiPriority w:val="22"/>
    <w:qFormat/>
    <w:rsid w:val="00767F32"/>
    <w:rPr>
      <w:rFonts w:ascii="Arial" w:hAnsi="Arial"/>
      <w:b/>
      <w:bCs/>
      <w:i/>
      <w:sz w:val="18"/>
    </w:rPr>
  </w:style>
  <w:style w:type="character" w:customStyle="1" w:styleId="Emphaseintense1">
    <w:name w:val="Emphase intense1"/>
    <w:aliases w:val="source document"/>
    <w:uiPriority w:val="21"/>
    <w:qFormat/>
    <w:rsid w:val="001D014F"/>
    <w:rPr>
      <w:rFonts w:ascii="Calibri" w:hAnsi="Calibri"/>
      <w:b/>
      <w:bCs/>
      <w:iCs/>
      <w:color w:val="auto"/>
      <w:sz w:val="16"/>
    </w:rPr>
  </w:style>
  <w:style w:type="paragraph" w:styleId="Sous-titre">
    <w:name w:val="Subtitle"/>
    <w:aliases w:val="Travail"/>
    <w:basedOn w:val="Normal"/>
    <w:next w:val="Normal"/>
    <w:link w:val="Sous-titreCar"/>
    <w:uiPriority w:val="11"/>
    <w:qFormat/>
    <w:rsid w:val="001D014F"/>
    <w:pPr>
      <w:numPr>
        <w:ilvl w:val="1"/>
      </w:numPr>
    </w:pPr>
    <w:rPr>
      <w:b/>
      <w:iCs/>
      <w:spacing w:val="15"/>
      <w:lang w:eastAsia="x-none"/>
    </w:rPr>
  </w:style>
  <w:style w:type="character" w:customStyle="1" w:styleId="Sous-titreCar">
    <w:name w:val="Sous-titre Car"/>
    <w:aliases w:val="Travail Car"/>
    <w:link w:val="Sous-titre"/>
    <w:uiPriority w:val="11"/>
    <w:rsid w:val="001D014F"/>
    <w:rPr>
      <w:rFonts w:ascii="Arial" w:eastAsia="Times New Roman" w:hAnsi="Arial" w:cs="Times New Roman"/>
      <w:b/>
      <w:iCs/>
      <w:spacing w:val="15"/>
      <w:sz w:val="18"/>
      <w:szCs w:val="24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D01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1D014F"/>
    <w:rPr>
      <w:rFonts w:ascii="Arial" w:eastAsia="Times New Roman" w:hAnsi="Arial" w:cs="Times New Roman"/>
      <w:sz w:val="18"/>
      <w:szCs w:val="24"/>
      <w:lang w:val="en-US" w:bidi="en-US"/>
    </w:rPr>
  </w:style>
  <w:style w:type="paragraph" w:styleId="Sansinterligne">
    <w:name w:val="No Spacing"/>
    <w:link w:val="SansinterligneCar"/>
    <w:uiPriority w:val="1"/>
    <w:qFormat/>
    <w:rsid w:val="001D014F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1D014F"/>
    <w:rPr>
      <w:rFonts w:eastAsia="Times New Roman"/>
      <w:sz w:val="22"/>
      <w:szCs w:val="22"/>
      <w:lang w:val="fr-FR" w:eastAsia="en-US" w:bidi="ar-SA"/>
    </w:rPr>
  </w:style>
  <w:style w:type="character" w:customStyle="1" w:styleId="Titre2Car">
    <w:name w:val="Titre 2 Car"/>
    <w:link w:val="Titre2"/>
    <w:uiPriority w:val="9"/>
    <w:rsid w:val="00105AD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style-span">
    <w:name w:val="apple-style-span"/>
    <w:basedOn w:val="Policepardfaut"/>
    <w:rsid w:val="00105AD8"/>
  </w:style>
  <w:style w:type="character" w:customStyle="1" w:styleId="apple-converted-space">
    <w:name w:val="apple-converted-space"/>
    <w:basedOn w:val="Policepardfaut"/>
    <w:rsid w:val="00105AD8"/>
  </w:style>
  <w:style w:type="paragraph" w:customStyle="1" w:styleId="chapeau">
    <w:name w:val="chapeau"/>
    <w:basedOn w:val="Normal"/>
    <w:rsid w:val="00105AD8"/>
    <w:pPr>
      <w:spacing w:before="100" w:beforeAutospacing="1" w:after="100" w:afterAutospacing="1"/>
    </w:pPr>
    <w:rPr>
      <w:rFonts w:ascii="Calibri" w:hAnsi="Calibri"/>
      <w:sz w:val="24"/>
    </w:rPr>
  </w:style>
  <w:style w:type="paragraph" w:customStyle="1" w:styleId="Default">
    <w:name w:val="Default"/>
    <w:rsid w:val="006504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6504A4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styleId="Accentuation">
    <w:name w:val="Emphasis"/>
    <w:uiPriority w:val="20"/>
    <w:qFormat/>
    <w:rsid w:val="006504A4"/>
    <w:rPr>
      <w:i/>
      <w:iCs/>
    </w:rPr>
  </w:style>
  <w:style w:type="paragraph" w:customStyle="1" w:styleId="spip">
    <w:name w:val="spip"/>
    <w:basedOn w:val="Normal"/>
    <w:rsid w:val="006504A4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paragraph" w:customStyle="1" w:styleId="renvoi">
    <w:name w:val="renvoi"/>
    <w:basedOn w:val="Normal"/>
    <w:rsid w:val="006504A4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B07E4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862D91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chapo">
    <w:name w:val="chapo"/>
    <w:basedOn w:val="Normal"/>
    <w:rsid w:val="00862D91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E6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13B1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unhideWhenUsed/>
    <w:rsid w:val="00D235AB"/>
    <w:pPr>
      <w:spacing w:before="100" w:beforeAutospacing="1" w:after="100" w:afterAutospacing="1"/>
    </w:pPr>
    <w:rPr>
      <w:rFonts w:ascii="Times New Roman" w:hAnsi="Times New Roman"/>
      <w:sz w:val="24"/>
      <w:lang w:val="x-none" w:eastAsia="x-none" w:bidi="ar-SA"/>
    </w:rPr>
  </w:style>
  <w:style w:type="character" w:customStyle="1" w:styleId="CorpsdetexteCar">
    <w:name w:val="Corps de texte Car"/>
    <w:link w:val="Corpsdetexte"/>
    <w:uiPriority w:val="99"/>
    <w:rsid w:val="00D235AB"/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Corpsdetexte"/>
    <w:rsid w:val="00A827E0"/>
    <w:pPr>
      <w:widowControl w:val="0"/>
      <w:suppressAutoHyphens/>
      <w:spacing w:before="0" w:beforeAutospacing="0" w:after="0" w:afterAutospacing="0"/>
      <w:jc w:val="both"/>
    </w:pPr>
    <w:rPr>
      <w:b/>
      <w:szCs w:val="20"/>
    </w:rPr>
  </w:style>
  <w:style w:type="paragraph" w:customStyle="1" w:styleId="Titredetableau">
    <w:name w:val="Titre de tableau"/>
    <w:basedOn w:val="Contenudetableau"/>
    <w:rsid w:val="00A827E0"/>
    <w:pPr>
      <w:jc w:val="center"/>
    </w:pPr>
    <w:rPr>
      <w:i/>
    </w:rPr>
  </w:style>
  <w:style w:type="character" w:customStyle="1" w:styleId="citation">
    <w:name w:val="citation"/>
    <w:basedOn w:val="Policepardfaut"/>
    <w:rsid w:val="00D50748"/>
  </w:style>
  <w:style w:type="character" w:customStyle="1" w:styleId="nowrap">
    <w:name w:val="nowrap"/>
    <w:basedOn w:val="Policepardfaut"/>
    <w:rsid w:val="003F03AD"/>
  </w:style>
  <w:style w:type="paragraph" w:styleId="Corpsdetexte3">
    <w:name w:val="Body Text 3"/>
    <w:basedOn w:val="Normal"/>
    <w:link w:val="Corpsdetexte3Car"/>
    <w:uiPriority w:val="99"/>
    <w:semiHidden/>
    <w:unhideWhenUsed/>
    <w:rsid w:val="0006157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06157B"/>
    <w:rPr>
      <w:rFonts w:ascii="Arial" w:eastAsia="Times New Roman" w:hAnsi="Arial"/>
      <w:sz w:val="16"/>
      <w:szCs w:val="16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06157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06157B"/>
    <w:rPr>
      <w:rFonts w:ascii="Arial" w:eastAsia="Times New Roman" w:hAnsi="Arial"/>
      <w:sz w:val="18"/>
      <w:szCs w:val="24"/>
      <w:lang w:val="en-US" w:eastAsia="en-US" w:bidi="en-US"/>
    </w:rPr>
  </w:style>
  <w:style w:type="paragraph" w:customStyle="1" w:styleId="Tableau">
    <w:name w:val="Tableau"/>
    <w:basedOn w:val="Normal"/>
    <w:next w:val="Normal"/>
    <w:rsid w:val="0006157B"/>
    <w:pPr>
      <w:autoSpaceDE w:val="0"/>
      <w:autoSpaceDN w:val="0"/>
      <w:adjustRightInd w:val="0"/>
    </w:pPr>
    <w:rPr>
      <w:sz w:val="24"/>
      <w:lang w:val="fr-FR" w:eastAsia="fr-FR" w:bidi="ar-SA"/>
    </w:rPr>
  </w:style>
  <w:style w:type="character" w:customStyle="1" w:styleId="spipsurligne">
    <w:name w:val="spip_surligne"/>
    <w:basedOn w:val="Policepardfaut"/>
    <w:rsid w:val="00164DA6"/>
  </w:style>
  <w:style w:type="paragraph" w:customStyle="1" w:styleId="intertitre">
    <w:name w:val="intertitre"/>
    <w:basedOn w:val="Normal"/>
    <w:rsid w:val="00E6002D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ar-SA"/>
    </w:rPr>
  </w:style>
  <w:style w:type="paragraph" w:customStyle="1" w:styleId="Style2">
    <w:name w:val="Style2"/>
    <w:basedOn w:val="Normal"/>
    <w:rsid w:val="0091704D"/>
    <w:pPr>
      <w:numPr>
        <w:numId w:val="14"/>
      </w:numPr>
      <w:jc w:val="both"/>
    </w:pPr>
    <w:rPr>
      <w:rFonts w:cs="Arial"/>
      <w:sz w:val="24"/>
      <w:lang w:val="fr-FR" w:eastAsia="fr-FR" w:bidi="ar-SA"/>
    </w:rPr>
  </w:style>
  <w:style w:type="character" w:styleId="Marquedecommentaire">
    <w:name w:val="annotation reference"/>
    <w:uiPriority w:val="99"/>
    <w:semiHidden/>
    <w:unhideWhenUsed/>
    <w:rsid w:val="008D1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142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D1425"/>
    <w:rPr>
      <w:rFonts w:ascii="Arial" w:eastAsia="Times New Roman" w:hAnsi="Arial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42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D1425"/>
    <w:rPr>
      <w:rFonts w:ascii="Arial" w:eastAsia="Times New Roman" w:hAnsi="Arial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8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7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9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vestorguide.com/article/15947/stakeholder-vs-shareholder-wfu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A29D-1BEB-497E-8AAD-65A1A2A0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2026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13144</CharactersWithSpaces>
  <SharedDoc>false</SharedDoc>
  <HLinks>
    <vt:vector size="6" baseType="variant"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http://www.investorguide.com/article/15947/stakeholder-vs-shareholder-wfu/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cp:lastModifiedBy>Carine</cp:lastModifiedBy>
  <cp:revision>6</cp:revision>
  <cp:lastPrinted>2015-09-29T10:11:00Z</cp:lastPrinted>
  <dcterms:created xsi:type="dcterms:W3CDTF">2015-09-30T16:32:00Z</dcterms:created>
  <dcterms:modified xsi:type="dcterms:W3CDTF">2016-03-08T17:27:00Z</dcterms:modified>
</cp:coreProperties>
</file>